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0F3A" w14:textId="4D91A30A" w:rsidR="00A836C2" w:rsidRPr="00E61F0A" w:rsidRDefault="00945B2D" w:rsidP="00A836C2">
      <w:pPr>
        <w:pStyle w:val="Zkladntext"/>
        <w:spacing w:before="120" w:after="120" w:line="320" w:lineRule="atLeast"/>
        <w:jc w:val="center"/>
        <w:rPr>
          <w:rFonts w:ascii="Calibri" w:hAnsi="Calibri"/>
          <w:b/>
          <w:sz w:val="22"/>
          <w:szCs w:val="22"/>
          <w:lang w:val="cs-CZ"/>
        </w:rPr>
      </w:pPr>
      <w:r w:rsidRPr="00E61F0A">
        <w:rPr>
          <w:rFonts w:cs="Arial"/>
          <w:b/>
          <w:bCs/>
          <w:kern w:val="32"/>
          <w:szCs w:val="22"/>
        </w:rPr>
        <w:t>Základní požadavky zadavatele na předmět veřejné zakázky</w:t>
      </w:r>
      <w:r w:rsidR="00A836C2">
        <w:rPr>
          <w:rFonts w:cs="Arial"/>
          <w:b/>
          <w:bCs/>
          <w:kern w:val="32"/>
          <w:szCs w:val="22"/>
          <w:lang w:val="cs-CZ"/>
        </w:rPr>
        <w:t xml:space="preserve"> </w:t>
      </w:r>
      <w:r w:rsidR="00A836C2" w:rsidRPr="00E61F0A">
        <w:rPr>
          <w:rFonts w:ascii="Calibri" w:hAnsi="Calibri"/>
          <w:b/>
          <w:sz w:val="22"/>
          <w:szCs w:val="22"/>
          <w:lang w:val="cs-CZ"/>
        </w:rPr>
        <w:t>„</w:t>
      </w:r>
      <w:r w:rsidR="00D75981" w:rsidRPr="00D75981">
        <w:rPr>
          <w:rFonts w:ascii="Calibri" w:hAnsi="Calibri"/>
          <w:b/>
          <w:sz w:val="22"/>
          <w:szCs w:val="22"/>
          <w:lang w:val="cs-CZ"/>
        </w:rPr>
        <w:t>Zařízení pro měření elektřiny</w:t>
      </w:r>
      <w:r w:rsidR="00A836C2" w:rsidRPr="00E61F0A">
        <w:rPr>
          <w:rFonts w:ascii="Calibri" w:hAnsi="Calibri"/>
          <w:b/>
          <w:sz w:val="22"/>
          <w:szCs w:val="22"/>
          <w:lang w:val="cs-CZ"/>
        </w:rPr>
        <w:t>“</w:t>
      </w:r>
    </w:p>
    <w:p w14:paraId="0609D2CA" w14:textId="2176F273" w:rsidR="00945B2D" w:rsidRPr="00E61F0A" w:rsidRDefault="00945B2D" w:rsidP="00945B2D">
      <w:pPr>
        <w:keepNext/>
        <w:spacing w:before="240" w:after="60"/>
        <w:jc w:val="center"/>
        <w:outlineLvl w:val="0"/>
        <w:rPr>
          <w:rFonts w:cs="Arial"/>
          <w:b/>
          <w:bCs/>
          <w:kern w:val="32"/>
          <w:szCs w:val="22"/>
        </w:rPr>
      </w:pPr>
    </w:p>
    <w:p w14:paraId="41E836A5" w14:textId="77777777" w:rsidR="00945B2D" w:rsidRPr="00E61F0A" w:rsidRDefault="00945B2D" w:rsidP="00945B2D">
      <w:pPr>
        <w:keepNext/>
        <w:keepLines/>
        <w:spacing w:before="480" w:line="276" w:lineRule="auto"/>
        <w:rPr>
          <w:rFonts w:ascii="Cambria" w:hAnsi="Cambria"/>
          <w:b/>
          <w:bCs/>
          <w:sz w:val="28"/>
          <w:szCs w:val="28"/>
        </w:rPr>
      </w:pPr>
      <w:r w:rsidRPr="00E61F0A">
        <w:rPr>
          <w:rFonts w:ascii="Cambria" w:hAnsi="Cambria"/>
          <w:b/>
          <w:bCs/>
          <w:sz w:val="28"/>
          <w:szCs w:val="28"/>
        </w:rPr>
        <w:t>Obsah</w:t>
      </w:r>
    </w:p>
    <w:p w14:paraId="62831BEC" w14:textId="47D5B3C3" w:rsidR="00F679AC" w:rsidRDefault="00945B2D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 w:rsidRPr="00E61F0A">
        <w:fldChar w:fldCharType="begin"/>
      </w:r>
      <w:r w:rsidRPr="00E61F0A">
        <w:instrText xml:space="preserve"> TOC \o "1-3" \h \z \u </w:instrText>
      </w:r>
      <w:r w:rsidRPr="00E61F0A">
        <w:fldChar w:fldCharType="separate"/>
      </w:r>
      <w:hyperlink w:anchor="_Toc95414104" w:history="1">
        <w:r w:rsidR="00F679AC" w:rsidRPr="00324473">
          <w:rPr>
            <w:rStyle w:val="Hypertextovodkaz"/>
            <w:noProof/>
          </w:rPr>
          <w:t>1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Záměr zadavetele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_Toc95414104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2</w:t>
        </w:r>
        <w:r w:rsidR="00F679AC">
          <w:rPr>
            <w:noProof/>
            <w:webHidden/>
          </w:rPr>
          <w:fldChar w:fldCharType="end"/>
        </w:r>
      </w:hyperlink>
    </w:p>
    <w:p w14:paraId="5AD31EB3" w14:textId="03C87E05" w:rsidR="00F679AC" w:rsidRDefault="00F67495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5414105" w:history="1">
        <w:r w:rsidR="00F679AC" w:rsidRPr="00324473">
          <w:rPr>
            <w:rStyle w:val="Hypertextovodkaz"/>
            <w:noProof/>
          </w:rPr>
          <w:t>2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Předmět zakázky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_Toc95414105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2</w:t>
        </w:r>
        <w:r w:rsidR="00F679AC">
          <w:rPr>
            <w:noProof/>
            <w:webHidden/>
          </w:rPr>
          <w:fldChar w:fldCharType="end"/>
        </w:r>
      </w:hyperlink>
    </w:p>
    <w:p w14:paraId="704D9D6E" w14:textId="5E935EF1" w:rsidR="00F679AC" w:rsidRDefault="00F67495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5414106" w:history="1">
        <w:r w:rsidR="00F679AC" w:rsidRPr="00324473">
          <w:rPr>
            <w:rStyle w:val="Hypertextovodkaz"/>
            <w:noProof/>
          </w:rPr>
          <w:t>3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Legenda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_Toc95414106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2</w:t>
        </w:r>
        <w:r w:rsidR="00F679AC">
          <w:rPr>
            <w:noProof/>
            <w:webHidden/>
          </w:rPr>
          <w:fldChar w:fldCharType="end"/>
        </w:r>
      </w:hyperlink>
    </w:p>
    <w:p w14:paraId="6C9D6E15" w14:textId="23AFCF9F" w:rsidR="00F679AC" w:rsidRDefault="00F67495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5414107" w:history="1">
        <w:r w:rsidR="00F679AC" w:rsidRPr="00324473">
          <w:rPr>
            <w:rStyle w:val="Hypertextovodkaz"/>
            <w:noProof/>
          </w:rPr>
          <w:t>4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Struktura předmětu zakázky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_Toc95414107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2</w:t>
        </w:r>
        <w:r w:rsidR="00F679AC">
          <w:rPr>
            <w:noProof/>
            <w:webHidden/>
          </w:rPr>
          <w:fldChar w:fldCharType="end"/>
        </w:r>
      </w:hyperlink>
    </w:p>
    <w:p w14:paraId="6E9515D6" w14:textId="02B9F332" w:rsidR="00F679AC" w:rsidRDefault="00F67495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5414108" w:history="1">
        <w:r w:rsidR="00F679AC" w:rsidRPr="00324473">
          <w:rPr>
            <w:rStyle w:val="Hypertextovodkaz"/>
            <w:noProof/>
          </w:rPr>
          <w:t>5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Technická realizace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_Toc95414108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2</w:t>
        </w:r>
        <w:r w:rsidR="00F679AC">
          <w:rPr>
            <w:noProof/>
            <w:webHidden/>
          </w:rPr>
          <w:fldChar w:fldCharType="end"/>
        </w:r>
      </w:hyperlink>
    </w:p>
    <w:p w14:paraId="68739678" w14:textId="6CFD06D2" w:rsidR="00F679AC" w:rsidRDefault="00F6749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95414109" w:history="1">
        <w:r w:rsidR="00F679AC" w:rsidRPr="00324473">
          <w:rPr>
            <w:rStyle w:val="Hypertextovodkaz"/>
            <w:noProof/>
          </w:rPr>
          <w:t>5.1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Umístění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_Toc95414109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2</w:t>
        </w:r>
        <w:r w:rsidR="00F679AC">
          <w:rPr>
            <w:noProof/>
            <w:webHidden/>
          </w:rPr>
          <w:fldChar w:fldCharType="end"/>
        </w:r>
      </w:hyperlink>
    </w:p>
    <w:p w14:paraId="356070CE" w14:textId="27D9C141" w:rsidR="00F679AC" w:rsidRDefault="00F6749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95414110" w:history="1">
        <w:r w:rsidR="00F679AC" w:rsidRPr="00324473">
          <w:rPr>
            <w:rStyle w:val="Hypertextovodkaz"/>
            <w:noProof/>
          </w:rPr>
          <w:t>5.2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Požadavky na vlastnosti a parametry měření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_Toc95414110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2</w:t>
        </w:r>
        <w:r w:rsidR="00F679AC">
          <w:rPr>
            <w:noProof/>
            <w:webHidden/>
          </w:rPr>
          <w:fldChar w:fldCharType="end"/>
        </w:r>
      </w:hyperlink>
    </w:p>
    <w:p w14:paraId="4FD4684D" w14:textId="0C5C0F59" w:rsidR="00F679AC" w:rsidRDefault="00F67495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95414111" w:history="1">
        <w:r w:rsidR="00F679AC" w:rsidRPr="00324473">
          <w:rPr>
            <w:rStyle w:val="Hypertextovodkaz"/>
            <w:noProof/>
          </w:rPr>
          <w:t>5.3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Další požadavky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_Toc95414111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4</w:t>
        </w:r>
        <w:r w:rsidR="00F679AC">
          <w:rPr>
            <w:noProof/>
            <w:webHidden/>
          </w:rPr>
          <w:fldChar w:fldCharType="end"/>
        </w:r>
      </w:hyperlink>
    </w:p>
    <w:p w14:paraId="22B2272B" w14:textId="6813EAC4" w:rsidR="00F679AC" w:rsidRDefault="00F67495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5414112" w:history="1">
        <w:r w:rsidR="00F679AC" w:rsidRPr="00324473">
          <w:rPr>
            <w:rStyle w:val="Hypertextovodkaz"/>
            <w:noProof/>
          </w:rPr>
          <w:t>6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Sběr měřených dat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_Toc95414112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4</w:t>
        </w:r>
        <w:r w:rsidR="00F679AC">
          <w:rPr>
            <w:noProof/>
            <w:webHidden/>
          </w:rPr>
          <w:fldChar w:fldCharType="end"/>
        </w:r>
      </w:hyperlink>
    </w:p>
    <w:p w14:paraId="27956441" w14:textId="3AF5D53C" w:rsidR="00F679AC" w:rsidRDefault="00F67495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5414113" w:history="1">
        <w:r w:rsidR="00F679AC" w:rsidRPr="00324473">
          <w:rPr>
            <w:rStyle w:val="Hypertextovodkaz"/>
            <w:noProof/>
          </w:rPr>
          <w:t>7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Implementace a instalace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_Toc95414113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4</w:t>
        </w:r>
        <w:r w:rsidR="00F679AC">
          <w:rPr>
            <w:noProof/>
            <w:webHidden/>
          </w:rPr>
          <w:fldChar w:fldCharType="end"/>
        </w:r>
      </w:hyperlink>
    </w:p>
    <w:p w14:paraId="2933DDF8" w14:textId="4D59D7FB" w:rsidR="00F679AC" w:rsidRDefault="00F67495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5414114" w:history="1">
        <w:r w:rsidR="00F679AC" w:rsidRPr="00324473">
          <w:rPr>
            <w:rStyle w:val="Hypertextovodkaz"/>
            <w:noProof/>
          </w:rPr>
          <w:t>8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Záruky a servisní služby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_Toc95414114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5</w:t>
        </w:r>
        <w:r w:rsidR="00F679AC">
          <w:rPr>
            <w:noProof/>
            <w:webHidden/>
          </w:rPr>
          <w:fldChar w:fldCharType="end"/>
        </w:r>
      </w:hyperlink>
    </w:p>
    <w:p w14:paraId="45D72A17" w14:textId="446166CB" w:rsidR="00F679AC" w:rsidRDefault="00F67495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5414115" w:history="1">
        <w:r w:rsidR="00F679AC" w:rsidRPr="00324473">
          <w:rPr>
            <w:rStyle w:val="Hypertextovodkaz"/>
            <w:noProof/>
          </w:rPr>
          <w:t>9</w:t>
        </w:r>
        <w:r w:rsidR="00F679A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679AC" w:rsidRPr="00324473">
          <w:rPr>
            <w:rStyle w:val="Hypertextovodkaz"/>
            <w:noProof/>
          </w:rPr>
          <w:t>Seznam příloh</w:t>
        </w:r>
        <w:r w:rsidR="00F679AC">
          <w:rPr>
            <w:noProof/>
            <w:webHidden/>
          </w:rPr>
          <w:tab/>
        </w:r>
        <w:r w:rsidR="00F679AC">
          <w:rPr>
            <w:noProof/>
            <w:webHidden/>
          </w:rPr>
          <w:fldChar w:fldCharType="begin"/>
        </w:r>
        <w:r w:rsidR="00F679AC">
          <w:rPr>
            <w:noProof/>
            <w:webHidden/>
          </w:rPr>
          <w:instrText xml:space="preserve"> PAGEREF _Toc95414115 \h </w:instrText>
        </w:r>
        <w:r w:rsidR="00F679AC">
          <w:rPr>
            <w:noProof/>
            <w:webHidden/>
          </w:rPr>
        </w:r>
        <w:r w:rsidR="00F679AC">
          <w:rPr>
            <w:noProof/>
            <w:webHidden/>
          </w:rPr>
          <w:fldChar w:fldCharType="separate"/>
        </w:r>
        <w:r w:rsidR="00F679AC">
          <w:rPr>
            <w:noProof/>
            <w:webHidden/>
          </w:rPr>
          <w:t>5</w:t>
        </w:r>
        <w:r w:rsidR="00F679AC">
          <w:rPr>
            <w:noProof/>
            <w:webHidden/>
          </w:rPr>
          <w:fldChar w:fldCharType="end"/>
        </w:r>
      </w:hyperlink>
    </w:p>
    <w:p w14:paraId="3E045117" w14:textId="6A769AA1" w:rsidR="00945B2D" w:rsidRPr="00E61F0A" w:rsidRDefault="00945B2D" w:rsidP="00945B2D">
      <w:r w:rsidRPr="00E61F0A">
        <w:rPr>
          <w:b/>
          <w:bCs/>
        </w:rPr>
        <w:fldChar w:fldCharType="end"/>
      </w:r>
    </w:p>
    <w:p w14:paraId="3A455099" w14:textId="619D10B8" w:rsidR="00F84EA0" w:rsidRDefault="00F84EA0" w:rsidP="00F84EA0">
      <w:pPr>
        <w:tabs>
          <w:tab w:val="left" w:pos="3516"/>
        </w:tabs>
        <w:spacing w:after="160" w:line="259" w:lineRule="auto"/>
        <w:jc w:val="left"/>
      </w:pPr>
      <w:r>
        <w:tab/>
      </w:r>
    </w:p>
    <w:p w14:paraId="46A7B466" w14:textId="5ED55C5D" w:rsidR="006133E3" w:rsidRDefault="006133E3" w:rsidP="00F84EA0">
      <w:pPr>
        <w:tabs>
          <w:tab w:val="left" w:pos="3516"/>
        </w:tabs>
        <w:spacing w:after="160" w:line="259" w:lineRule="auto"/>
        <w:jc w:val="left"/>
      </w:pPr>
      <w:r w:rsidRPr="00F84EA0">
        <w:br w:type="page"/>
      </w:r>
      <w:r w:rsidR="00F84EA0">
        <w:lastRenderedPageBreak/>
        <w:tab/>
      </w:r>
    </w:p>
    <w:p w14:paraId="2AC08D1D" w14:textId="125BA653" w:rsidR="00945B2D" w:rsidRPr="00E61F0A" w:rsidRDefault="00692BB9" w:rsidP="00945B2D">
      <w:pPr>
        <w:pStyle w:val="Nadpis2"/>
        <w:keepLines/>
        <w:spacing w:before="200" w:after="0" w:line="276" w:lineRule="auto"/>
      </w:pPr>
      <w:bookmarkStart w:id="0" w:name="_Toc95414104"/>
      <w:r>
        <w:t xml:space="preserve">Záměr </w:t>
      </w:r>
      <w:proofErr w:type="spellStart"/>
      <w:r>
        <w:t>zadavetele</w:t>
      </w:r>
      <w:bookmarkEnd w:id="0"/>
      <w:proofErr w:type="spellEnd"/>
    </w:p>
    <w:p w14:paraId="1C46BBCD" w14:textId="1186A8B3" w:rsidR="00692BB9" w:rsidRDefault="00692BB9" w:rsidP="00945B2D">
      <w:r>
        <w:t xml:space="preserve">Záměrem zadavatele je rozšíření distribuce elektrické energie na datovém sále superpočítačového centra IT4Innovations o možnost měření </w:t>
      </w:r>
      <w:r w:rsidR="00533EDB">
        <w:t xml:space="preserve">a monitoringu </w:t>
      </w:r>
      <w:r>
        <w:t xml:space="preserve">parametrů elektrické energie na jednotlivých výstupech </w:t>
      </w:r>
      <w:r w:rsidR="00962F37">
        <w:t>PDB (</w:t>
      </w:r>
      <w:proofErr w:type="spellStart"/>
      <w:r w:rsidR="00962F37">
        <w:t>Power</w:t>
      </w:r>
      <w:proofErr w:type="spellEnd"/>
      <w:r w:rsidR="00962F37">
        <w:t xml:space="preserve"> </w:t>
      </w:r>
      <w:proofErr w:type="spellStart"/>
      <w:r w:rsidR="00962F37">
        <w:t>Distribution</w:t>
      </w:r>
      <w:proofErr w:type="spellEnd"/>
      <w:r w:rsidR="00962F37">
        <w:t xml:space="preserve"> Box).</w:t>
      </w:r>
    </w:p>
    <w:p w14:paraId="6944DC99" w14:textId="77777777" w:rsidR="00945B2D" w:rsidRPr="00E61F0A" w:rsidRDefault="00945B2D" w:rsidP="00945B2D"/>
    <w:p w14:paraId="2276B43F" w14:textId="39E49972" w:rsidR="00945B2D" w:rsidRPr="00E61F0A" w:rsidRDefault="00945B2D" w:rsidP="00945B2D">
      <w:pPr>
        <w:pStyle w:val="Nadpis2"/>
        <w:keepLines/>
        <w:spacing w:before="200" w:after="0" w:line="276" w:lineRule="auto"/>
      </w:pPr>
      <w:bookmarkStart w:id="1" w:name="_Toc95414105"/>
      <w:r w:rsidRPr="00E61F0A">
        <w:t>P</w:t>
      </w:r>
      <w:r w:rsidR="00962F37">
        <w:t>ředmět</w:t>
      </w:r>
      <w:r w:rsidRPr="00E61F0A">
        <w:t xml:space="preserve"> zakázky</w:t>
      </w:r>
      <w:bookmarkEnd w:id="1"/>
    </w:p>
    <w:p w14:paraId="40822407" w14:textId="0D47E1E5" w:rsidR="00962F37" w:rsidRDefault="003F17E2" w:rsidP="00962F37">
      <w:r w:rsidRPr="00A221D7">
        <w:t>Předmětem zakázky je</w:t>
      </w:r>
      <w:r>
        <w:t xml:space="preserve"> návrh a realizace řešení pro splnění záměru zadavatele. Součástí p</w:t>
      </w:r>
      <w:r w:rsidR="00962F37">
        <w:t>ředmět</w:t>
      </w:r>
      <w:r>
        <w:t>u</w:t>
      </w:r>
      <w:r w:rsidR="00962F37">
        <w:t xml:space="preserve"> zakázky je dodávka měřících prvků a potřebného HW (kabeláž apod.), instalace na datovém sále</w:t>
      </w:r>
      <w:r>
        <w:t xml:space="preserve">, možnost </w:t>
      </w:r>
      <w:r w:rsidR="00AF713E">
        <w:t xml:space="preserve">sběru měřených dat, následné </w:t>
      </w:r>
      <w:r>
        <w:t>práce s </w:t>
      </w:r>
      <w:r w:rsidR="00F152C2">
        <w:t>měřen</w:t>
      </w:r>
      <w:r>
        <w:t>ými daty SW prostředky zadavatele</w:t>
      </w:r>
      <w:r w:rsidR="00AF713E">
        <w:t xml:space="preserve"> a </w:t>
      </w:r>
      <w:r w:rsidR="00962F37">
        <w:t>poskytování záruky (</w:t>
      </w:r>
      <w:r w:rsidR="00DC5102">
        <w:t>d</w:t>
      </w:r>
      <w:r w:rsidR="00962F37">
        <w:t>ále jen „Dílo“).</w:t>
      </w:r>
    </w:p>
    <w:p w14:paraId="44328232" w14:textId="77777777" w:rsidR="00962F37" w:rsidRDefault="00962F37" w:rsidP="00945B2D"/>
    <w:p w14:paraId="66622816" w14:textId="77777777" w:rsidR="002B63A2" w:rsidRDefault="002B63A2" w:rsidP="002B63A2">
      <w:pPr>
        <w:pStyle w:val="Nadpis2"/>
      </w:pPr>
      <w:bookmarkStart w:id="2" w:name="_Toc387220044"/>
      <w:bookmarkStart w:id="3" w:name="_Toc33091376"/>
      <w:bookmarkStart w:id="4" w:name="_Toc48039771"/>
      <w:bookmarkStart w:id="5" w:name="_Toc95414106"/>
      <w:r w:rsidRPr="00A221D7">
        <w:t>Legenda</w:t>
      </w:r>
      <w:bookmarkEnd w:id="2"/>
      <w:bookmarkEnd w:id="3"/>
      <w:bookmarkEnd w:id="4"/>
      <w:bookmarkEnd w:id="5"/>
    </w:p>
    <w:p w14:paraId="5EA8BA6B" w14:textId="77777777" w:rsidR="002B63A2" w:rsidRPr="00CC3021" w:rsidRDefault="002B63A2" w:rsidP="002B63A2"/>
    <w:p w14:paraId="0A048054" w14:textId="77777777" w:rsidR="002B63A2" w:rsidRPr="00A221D7" w:rsidRDefault="002B63A2" w:rsidP="002B63A2">
      <w:r w:rsidRPr="00A221D7">
        <w:t>V následujícím textu jsou uváděny následující značky:</w:t>
      </w:r>
    </w:p>
    <w:p w14:paraId="69BBC7BE" w14:textId="208AD953" w:rsidR="002B63A2" w:rsidRDefault="002B63A2" w:rsidP="002B63A2">
      <w:proofErr w:type="spellStart"/>
      <w:r w:rsidRPr="00A221D7">
        <w:rPr>
          <w:b/>
        </w:rPr>
        <w:t>SPEC_číslo</w:t>
      </w:r>
      <w:proofErr w:type="spellEnd"/>
      <w:r w:rsidRPr="00A221D7">
        <w:t xml:space="preserve"> označuje pro snazší identifikaci jednotlivé požadavky zadavatele veřejné zakázky.</w:t>
      </w:r>
    </w:p>
    <w:p w14:paraId="09C006F1" w14:textId="77777777" w:rsidR="006F2863" w:rsidRPr="00A221D7" w:rsidRDefault="006F2863" w:rsidP="002B63A2"/>
    <w:p w14:paraId="6C085C0A" w14:textId="611BA0B4" w:rsidR="00945B2D" w:rsidRDefault="0059318A" w:rsidP="00945B2D">
      <w:pPr>
        <w:pStyle w:val="Nadpis2"/>
        <w:keepLines/>
        <w:spacing w:before="200" w:after="0" w:line="276" w:lineRule="auto"/>
      </w:pPr>
      <w:bookmarkStart w:id="6" w:name="_Toc95414107"/>
      <w:r>
        <w:t>Struktura</w:t>
      </w:r>
      <w:r w:rsidR="00945B2D">
        <w:t xml:space="preserve"> </w:t>
      </w:r>
      <w:r w:rsidR="008764AC">
        <w:t xml:space="preserve">předmětu </w:t>
      </w:r>
      <w:r w:rsidR="00945B2D">
        <w:t>zakázky</w:t>
      </w:r>
      <w:bookmarkEnd w:id="6"/>
    </w:p>
    <w:p w14:paraId="26D83690" w14:textId="18EF9159" w:rsidR="002A5743" w:rsidRDefault="002A5743" w:rsidP="00945B2D">
      <w:r>
        <w:t xml:space="preserve">Předmět veřejné zakázky zahrnuje </w:t>
      </w:r>
      <w:r w:rsidR="00945B2D">
        <w:t xml:space="preserve">dvě </w:t>
      </w:r>
      <w:r>
        <w:t xml:space="preserve">hlavní </w:t>
      </w:r>
      <w:r w:rsidR="00945B2D">
        <w:t>části</w:t>
      </w:r>
      <w:r>
        <w:t>:</w:t>
      </w:r>
      <w:r w:rsidR="00945B2D">
        <w:t xml:space="preserve"> </w:t>
      </w:r>
    </w:p>
    <w:p w14:paraId="09488F62" w14:textId="77777777" w:rsidR="008764AC" w:rsidRDefault="008764AC" w:rsidP="00945B2D"/>
    <w:p w14:paraId="0982474C" w14:textId="142CFA50" w:rsidR="0025188C" w:rsidRDefault="0025188C" w:rsidP="00945B2D">
      <w:pPr>
        <w:pStyle w:val="Odstavecseseznamem"/>
        <w:numPr>
          <w:ilvl w:val="0"/>
          <w:numId w:val="12"/>
        </w:numPr>
      </w:pPr>
      <w:r>
        <w:t xml:space="preserve">Technická realizace </w:t>
      </w:r>
      <w:r w:rsidR="00F77346">
        <w:t xml:space="preserve">zakázky </w:t>
      </w:r>
      <w:r w:rsidR="00AF56EB" w:rsidRPr="00E61F0A">
        <w:t>„</w:t>
      </w:r>
      <w:r w:rsidR="00424EA8" w:rsidRPr="00424EA8">
        <w:rPr>
          <w:b/>
        </w:rPr>
        <w:t>Zařízení pro měření elektřiny</w:t>
      </w:r>
      <w:r w:rsidR="00AF56EB" w:rsidRPr="00E61F0A">
        <w:rPr>
          <w:b/>
        </w:rPr>
        <w:t>“</w:t>
      </w:r>
    </w:p>
    <w:p w14:paraId="677B5A0A" w14:textId="63FB9056" w:rsidR="00AF56EB" w:rsidRDefault="004702A2" w:rsidP="00945B2D">
      <w:pPr>
        <w:pStyle w:val="Odstavecseseznamem"/>
        <w:numPr>
          <w:ilvl w:val="0"/>
          <w:numId w:val="12"/>
        </w:numPr>
      </w:pPr>
      <w:r>
        <w:t>T</w:t>
      </w:r>
      <w:r w:rsidR="00DE614D">
        <w:t xml:space="preserve">echnické </w:t>
      </w:r>
      <w:r w:rsidR="00AF56EB">
        <w:t>řešení</w:t>
      </w:r>
      <w:r w:rsidR="00AF56EB" w:rsidRPr="0088592B">
        <w:t xml:space="preserve"> sběr</w:t>
      </w:r>
      <w:r>
        <w:t>u</w:t>
      </w:r>
      <w:r w:rsidR="00AF56EB" w:rsidRPr="0088592B">
        <w:t xml:space="preserve"> měřených dat</w:t>
      </w:r>
      <w:r w:rsidR="00AF56EB">
        <w:t xml:space="preserve">  </w:t>
      </w:r>
    </w:p>
    <w:p w14:paraId="3762D287" w14:textId="50A27266" w:rsidR="00945B2D" w:rsidRDefault="00945B2D" w:rsidP="00B54FAE">
      <w:r>
        <w:t>Obě tyto části jsou popsány v následujících kapitolách.</w:t>
      </w:r>
    </w:p>
    <w:p w14:paraId="030B84A8" w14:textId="77777777" w:rsidR="00C27094" w:rsidRPr="00E61F0A" w:rsidRDefault="00C27094" w:rsidP="00B54FAE"/>
    <w:p w14:paraId="65334B53" w14:textId="286B09E0" w:rsidR="00945B2D" w:rsidRPr="00E61F0A" w:rsidRDefault="00945B2D" w:rsidP="00945B2D">
      <w:pPr>
        <w:pStyle w:val="Nadpis2"/>
        <w:keepLines/>
        <w:spacing w:before="200" w:after="0" w:line="276" w:lineRule="auto"/>
      </w:pPr>
      <w:bookmarkStart w:id="7" w:name="_Ref75873112"/>
      <w:bookmarkStart w:id="8" w:name="_Toc95414108"/>
      <w:r>
        <w:t>T</w:t>
      </w:r>
      <w:bookmarkEnd w:id="7"/>
      <w:r w:rsidR="00AF56EB">
        <w:t>echnická realizace</w:t>
      </w:r>
      <w:bookmarkEnd w:id="8"/>
    </w:p>
    <w:p w14:paraId="692ABF4C" w14:textId="27BFC274" w:rsidR="00F152C2" w:rsidRPr="00F152C2" w:rsidRDefault="00F152C2" w:rsidP="00F152C2">
      <w:pPr>
        <w:pStyle w:val="Nadpis3"/>
      </w:pPr>
      <w:bookmarkStart w:id="9" w:name="_Toc95414109"/>
      <w:r>
        <w:t>Umístění</w:t>
      </w:r>
      <w:bookmarkEnd w:id="9"/>
    </w:p>
    <w:p w14:paraId="768866EC" w14:textId="5727F002" w:rsidR="00C27094" w:rsidRDefault="00945B2D" w:rsidP="00945B2D">
      <w:r>
        <w:t>Datov</w:t>
      </w:r>
      <w:r w:rsidR="00AF56EB">
        <w:t>ý</w:t>
      </w:r>
      <w:r>
        <w:t xml:space="preserve"> </w:t>
      </w:r>
      <w:r w:rsidR="00AF56EB">
        <w:t xml:space="preserve">sál je </w:t>
      </w:r>
      <w:r w:rsidR="00C27094">
        <w:t xml:space="preserve">součástí budovy IT4Innovations a </w:t>
      </w:r>
      <w:proofErr w:type="gramStart"/>
      <w:r w:rsidR="00C27094">
        <w:t>slouží</w:t>
      </w:r>
      <w:proofErr w:type="gramEnd"/>
      <w:r w:rsidR="00C27094">
        <w:t xml:space="preserve"> pro umístění a následné provozování superpočítačů a všech potřebných IT systémů</w:t>
      </w:r>
      <w:r w:rsidR="00F77346">
        <w:t xml:space="preserve"> zadavatele</w:t>
      </w:r>
      <w:r w:rsidR="00C27094">
        <w:t xml:space="preserve">. Pro tento účel je datový sál vybaven technologickými celky zajišťujícími oblasti napájení, chlazení a bezpečnosti. </w:t>
      </w:r>
    </w:p>
    <w:p w14:paraId="01F95D91" w14:textId="77777777" w:rsidR="00F77346" w:rsidRDefault="00F77346" w:rsidP="00945B2D"/>
    <w:p w14:paraId="00D658F8" w14:textId="04B46C7F" w:rsidR="00826E72" w:rsidRDefault="00826E72" w:rsidP="00945B2D">
      <w:r>
        <w:t>Datový sál je umístěn v 2.NP</w:t>
      </w:r>
      <w:r w:rsidR="00EB4FFA">
        <w:t xml:space="preserve"> budovy</w:t>
      </w:r>
      <w:r w:rsidR="00C50809">
        <w:t xml:space="preserve">. </w:t>
      </w:r>
      <w:r w:rsidR="001A3A98">
        <w:t xml:space="preserve">Napájení </w:t>
      </w:r>
      <w:r w:rsidR="00127B81">
        <w:t xml:space="preserve">datového </w:t>
      </w:r>
      <w:r w:rsidR="001A3A98">
        <w:t xml:space="preserve">sálu je řešeno </w:t>
      </w:r>
      <w:proofErr w:type="spellStart"/>
      <w:r w:rsidR="001A3A98">
        <w:t>přípojnicovým</w:t>
      </w:r>
      <w:proofErr w:type="spellEnd"/>
      <w:r w:rsidR="001A3A98">
        <w:t xml:space="preserve"> systémem</w:t>
      </w:r>
      <w:r w:rsidR="004E6199">
        <w:t xml:space="preserve"> </w:t>
      </w:r>
      <w:proofErr w:type="spellStart"/>
      <w:r w:rsidR="004E6199">
        <w:t>Canalis</w:t>
      </w:r>
      <w:proofErr w:type="spellEnd"/>
      <w:r w:rsidR="004E6199">
        <w:t xml:space="preserve"> KT</w:t>
      </w:r>
      <w:r w:rsidR="00CC0720">
        <w:t xml:space="preserve"> a </w:t>
      </w:r>
      <w:proofErr w:type="spellStart"/>
      <w:r w:rsidR="00CC0720">
        <w:t>Canalis</w:t>
      </w:r>
      <w:proofErr w:type="spellEnd"/>
      <w:r w:rsidR="00CC0720">
        <w:t xml:space="preserve"> KS</w:t>
      </w:r>
      <w:r w:rsidR="000A645B">
        <w:t xml:space="preserve">. </w:t>
      </w:r>
    </w:p>
    <w:p w14:paraId="2D4242DF" w14:textId="5AFDD46D" w:rsidR="007F6331" w:rsidRDefault="004D47FD" w:rsidP="00945B2D">
      <w:r>
        <w:t xml:space="preserve">Systémem CANALIS KT je </w:t>
      </w:r>
      <w:r w:rsidR="00D1247B">
        <w:t xml:space="preserve">řešeno přivedení </w:t>
      </w:r>
      <w:r w:rsidR="00284805">
        <w:t xml:space="preserve">napájení </w:t>
      </w:r>
      <w:r w:rsidR="00C34991">
        <w:t xml:space="preserve">a páteřní rozvod, vše pro </w:t>
      </w:r>
      <w:r w:rsidR="0022275E">
        <w:t xml:space="preserve">2 </w:t>
      </w:r>
      <w:r w:rsidR="00C34991">
        <w:t>napájecí v</w:t>
      </w:r>
      <w:r w:rsidR="00915A90">
        <w:t>ě</w:t>
      </w:r>
      <w:r w:rsidR="00C34991">
        <w:t>t</w:t>
      </w:r>
      <w:r w:rsidR="0022275E">
        <w:t>ve</w:t>
      </w:r>
      <w:r w:rsidR="00C34991">
        <w:t xml:space="preserve"> A </w:t>
      </w:r>
      <w:proofErr w:type="spellStart"/>
      <w:r w:rsidR="00C34991">
        <w:t>a</w:t>
      </w:r>
      <w:proofErr w:type="spellEnd"/>
      <w:r w:rsidR="00C34991">
        <w:t xml:space="preserve"> B.</w:t>
      </w:r>
      <w:r w:rsidR="00877358">
        <w:t xml:space="preserve"> Další rozvody jsou řešeny systémem </w:t>
      </w:r>
      <w:proofErr w:type="spellStart"/>
      <w:r w:rsidR="00877358">
        <w:t>Canalis</w:t>
      </w:r>
      <w:proofErr w:type="spellEnd"/>
      <w:r w:rsidR="00877358">
        <w:t xml:space="preserve"> KS.</w:t>
      </w:r>
      <w:r w:rsidR="007707C7">
        <w:t xml:space="preserve"> Ty </w:t>
      </w:r>
      <w:r w:rsidR="00915A90">
        <w:t xml:space="preserve">tvoří 5 </w:t>
      </w:r>
      <w:r w:rsidR="00817D78">
        <w:t>dvojic</w:t>
      </w:r>
      <w:r w:rsidR="00915A90">
        <w:t xml:space="preserve"> </w:t>
      </w:r>
      <w:r w:rsidR="00F87A2A">
        <w:t>(</w:t>
      </w:r>
      <w:r w:rsidR="00915A90">
        <w:t xml:space="preserve">pro </w:t>
      </w:r>
      <w:r w:rsidR="00BE096D">
        <w:t>obě napájecí větve</w:t>
      </w:r>
      <w:r w:rsidR="00F87A2A">
        <w:t>)</w:t>
      </w:r>
      <w:r w:rsidR="00BE096D">
        <w:t xml:space="preserve">, </w:t>
      </w:r>
      <w:r w:rsidR="0067112B">
        <w:t>s</w:t>
      </w:r>
      <w:r w:rsidR="007957DF">
        <w:t xml:space="preserve"> postupným </w:t>
      </w:r>
      <w:r w:rsidR="0067112B">
        <w:t xml:space="preserve">označením </w:t>
      </w:r>
      <w:proofErr w:type="gramStart"/>
      <w:r w:rsidR="00BE096D">
        <w:t>1A</w:t>
      </w:r>
      <w:proofErr w:type="gramEnd"/>
      <w:r w:rsidR="007957DF">
        <w:t xml:space="preserve">, 1B </w:t>
      </w:r>
      <w:r w:rsidR="00F67BC0">
        <w:t>až</w:t>
      </w:r>
      <w:r w:rsidR="007957DF">
        <w:t xml:space="preserve"> 5A, </w:t>
      </w:r>
      <w:r w:rsidR="00BE096D">
        <w:t>5B</w:t>
      </w:r>
      <w:r w:rsidR="00C15C37">
        <w:t xml:space="preserve"> (viz. </w:t>
      </w:r>
      <w:hyperlink r:id="rId8" w:history="1">
        <w:r w:rsidR="005B3733" w:rsidRPr="003E1330">
          <w:rPr>
            <w:rStyle w:val="Hypertextovodkaz"/>
          </w:rPr>
          <w:t>P</w:t>
        </w:r>
        <w:r w:rsidR="00C15C37" w:rsidRPr="003E1330">
          <w:rPr>
            <w:rStyle w:val="Hypertextovodkaz"/>
          </w:rPr>
          <w:t>říloha</w:t>
        </w:r>
        <w:r w:rsidR="00854297" w:rsidRPr="003E1330">
          <w:rPr>
            <w:rStyle w:val="Hypertextovodkaz"/>
          </w:rPr>
          <w:t xml:space="preserve"> </w:t>
        </w:r>
        <w:r w:rsidR="000F4B39" w:rsidRPr="003E1330">
          <w:rPr>
            <w:rStyle w:val="Hypertextovodkaz"/>
          </w:rPr>
          <w:t>1</w:t>
        </w:r>
      </w:hyperlink>
      <w:r w:rsidR="007F30E6">
        <w:t>).</w:t>
      </w:r>
    </w:p>
    <w:p w14:paraId="6818F6CA" w14:textId="20C08551" w:rsidR="009B6A03" w:rsidRDefault="009B6A03" w:rsidP="00945B2D"/>
    <w:p w14:paraId="14C7376A" w14:textId="0D195A55" w:rsidR="009B6A03" w:rsidRDefault="009B6A03" w:rsidP="00945B2D">
      <w:r>
        <w:t xml:space="preserve">Pro možnost připojení </w:t>
      </w:r>
      <w:r w:rsidR="00592036">
        <w:t xml:space="preserve">koncových zařízení jsou </w:t>
      </w:r>
      <w:r w:rsidR="0033457E">
        <w:t xml:space="preserve">všechny větve systému </w:t>
      </w:r>
      <w:proofErr w:type="spellStart"/>
      <w:r w:rsidR="0033457E">
        <w:t>Canalis</w:t>
      </w:r>
      <w:proofErr w:type="spellEnd"/>
      <w:r w:rsidR="0033457E">
        <w:t xml:space="preserve"> KS osazeny </w:t>
      </w:r>
      <w:r w:rsidR="009662DE">
        <w:t xml:space="preserve">sadou </w:t>
      </w:r>
      <w:r w:rsidR="001D74E6">
        <w:t>PDB (</w:t>
      </w:r>
      <w:proofErr w:type="spellStart"/>
      <w:r w:rsidR="001D74E6">
        <w:t>Power</w:t>
      </w:r>
      <w:proofErr w:type="spellEnd"/>
      <w:r w:rsidR="001D74E6">
        <w:t xml:space="preserve"> </w:t>
      </w:r>
      <w:proofErr w:type="spellStart"/>
      <w:r w:rsidR="001D74E6">
        <w:t>Distribution</w:t>
      </w:r>
      <w:proofErr w:type="spellEnd"/>
      <w:r w:rsidR="001D74E6">
        <w:t xml:space="preserve"> </w:t>
      </w:r>
      <w:r w:rsidR="00C32193">
        <w:t>B</w:t>
      </w:r>
      <w:r w:rsidR="001D74E6">
        <w:t>ox</w:t>
      </w:r>
      <w:r w:rsidR="00C32193">
        <w:t>)</w:t>
      </w:r>
      <w:r w:rsidR="003C5AC7">
        <w:t>.</w:t>
      </w:r>
    </w:p>
    <w:p w14:paraId="20AB2547" w14:textId="60C1E9AF" w:rsidR="00F67495" w:rsidRDefault="00F67495" w:rsidP="00945B2D"/>
    <w:p w14:paraId="0A2ED710" w14:textId="77777777" w:rsidR="00F67495" w:rsidRDefault="00F67495" w:rsidP="00945B2D"/>
    <w:p w14:paraId="3F1AB787" w14:textId="3EEC2064" w:rsidR="00C22438" w:rsidRDefault="00C22438" w:rsidP="00945B2D"/>
    <w:p w14:paraId="3D92D3D7" w14:textId="45E3F022" w:rsidR="00945B2D" w:rsidRDefault="004439E2" w:rsidP="00945B2D">
      <w:pPr>
        <w:pStyle w:val="Nadpis3"/>
      </w:pPr>
      <w:bookmarkStart w:id="10" w:name="_Toc95414110"/>
      <w:r>
        <w:lastRenderedPageBreak/>
        <w:t>Požad</w:t>
      </w:r>
      <w:r w:rsidR="00B974A3">
        <w:t>a</w:t>
      </w:r>
      <w:r>
        <w:t>v</w:t>
      </w:r>
      <w:r w:rsidR="00B974A3">
        <w:t>ky na</w:t>
      </w:r>
      <w:r>
        <w:t xml:space="preserve"> </w:t>
      </w:r>
      <w:r w:rsidR="00B974A3">
        <w:t xml:space="preserve">vlastnosti a parametry </w:t>
      </w:r>
      <w:r>
        <w:t>měřen</w:t>
      </w:r>
      <w:r w:rsidR="00B974A3">
        <w:t>í</w:t>
      </w:r>
      <w:bookmarkEnd w:id="10"/>
    </w:p>
    <w:p w14:paraId="548024BD" w14:textId="77777777" w:rsidR="00E375FC" w:rsidRPr="00E375FC" w:rsidRDefault="00E375FC" w:rsidP="00E375FC"/>
    <w:p w14:paraId="1E6DFABB" w14:textId="0A8ED5F6" w:rsidR="00DE614D" w:rsidRDefault="005B54BC" w:rsidP="005B54BC">
      <w:pPr>
        <w:pStyle w:val="Nadpis4"/>
      </w:pPr>
      <w:bookmarkStart w:id="11" w:name="_Prostorové_požadavky"/>
      <w:bookmarkStart w:id="12" w:name="_Ref95381064"/>
      <w:bookmarkEnd w:id="11"/>
      <w:r>
        <w:t>Prostorové požadavky</w:t>
      </w:r>
      <w:bookmarkEnd w:id="12"/>
    </w:p>
    <w:p w14:paraId="550E915A" w14:textId="77777777" w:rsidR="00016D91" w:rsidRDefault="00016D91" w:rsidP="005B54BC"/>
    <w:p w14:paraId="33395226" w14:textId="4A37DA87" w:rsidR="00016D91" w:rsidRDefault="005B54BC" w:rsidP="005B54BC">
      <w:r>
        <w:t xml:space="preserve">PDB jsou umístěny na všech větvích </w:t>
      </w:r>
      <w:proofErr w:type="spellStart"/>
      <w:r>
        <w:t>přípojnicového</w:t>
      </w:r>
      <w:proofErr w:type="spellEnd"/>
      <w:r>
        <w:t xml:space="preserve"> systému </w:t>
      </w:r>
      <w:proofErr w:type="spellStart"/>
      <w:r>
        <w:t>Canalis</w:t>
      </w:r>
      <w:proofErr w:type="spellEnd"/>
      <w:r>
        <w:t xml:space="preserve"> KS. Prostorové schéma vyznačující polohu všech PDB vůči podlahovým segmentům </w:t>
      </w:r>
      <w:r w:rsidR="00A47BCE">
        <w:t xml:space="preserve">datového sálu </w:t>
      </w:r>
      <w:r>
        <w:t>je uvedeno v</w:t>
      </w:r>
      <w:r w:rsidR="000F4B39">
        <w:t> </w:t>
      </w:r>
      <w:hyperlink r:id="rId9" w:history="1">
        <w:r w:rsidR="000F4B39" w:rsidRPr="003E1330">
          <w:rPr>
            <w:rStyle w:val="Hypertextovodkaz"/>
          </w:rPr>
          <w:t>Příloha 2</w:t>
        </w:r>
      </w:hyperlink>
      <w:r w:rsidR="00016D91">
        <w:t>. Barevně jsou rozlišeny 3 varianty výstroje PDB a označeny použité výstupy.</w:t>
      </w:r>
    </w:p>
    <w:p w14:paraId="64B6FEA9" w14:textId="77777777" w:rsidR="00016D91" w:rsidRDefault="00016D91" w:rsidP="005B54BC"/>
    <w:p w14:paraId="3611D0F9" w14:textId="16FBEAA9" w:rsidR="00016D91" w:rsidRDefault="00016D91" w:rsidP="005B54BC">
      <w:r>
        <w:t xml:space="preserve">Všechny PDB mají </w:t>
      </w:r>
      <w:r w:rsidR="00ED01C4">
        <w:t xml:space="preserve">vnitřní rozměry </w:t>
      </w:r>
      <w:r w:rsidR="00ED01C4" w:rsidRPr="00ED01C4">
        <w:rPr>
          <w:b/>
          <w:bCs/>
        </w:rPr>
        <w:t>50 x 40 x 25 cm</w:t>
      </w:r>
      <w:r w:rsidR="00ED01C4">
        <w:t xml:space="preserve"> a </w:t>
      </w:r>
      <w:r w:rsidR="00797421">
        <w:t xml:space="preserve">vnější </w:t>
      </w:r>
      <w:r>
        <w:t xml:space="preserve">rozměry </w:t>
      </w:r>
      <w:r w:rsidR="00797421" w:rsidRPr="00ED01C4">
        <w:t>53</w:t>
      </w:r>
      <w:r w:rsidRPr="00ED01C4">
        <w:t xml:space="preserve"> x </w:t>
      </w:r>
      <w:r w:rsidR="00797421" w:rsidRPr="00ED01C4">
        <w:t>43</w:t>
      </w:r>
      <w:r w:rsidRPr="00ED01C4">
        <w:t xml:space="preserve"> x </w:t>
      </w:r>
      <w:r w:rsidR="00797421" w:rsidRPr="00ED01C4">
        <w:t>30 cm</w:t>
      </w:r>
      <w:r w:rsidR="00ED01C4">
        <w:t>.</w:t>
      </w:r>
    </w:p>
    <w:p w14:paraId="7B56B906" w14:textId="32013B3C" w:rsidR="00C04480" w:rsidRDefault="007028CF" w:rsidP="005B54BC">
      <w:r>
        <w:t>Fotografie</w:t>
      </w:r>
      <w:r w:rsidR="005B3733">
        <w:t xml:space="preserve"> </w:t>
      </w:r>
      <w:hyperlink r:id="rId10" w:history="1">
        <w:r w:rsidR="005B3733" w:rsidRPr="003E1330">
          <w:rPr>
            <w:rStyle w:val="Hypertextovodkaz"/>
          </w:rPr>
          <w:t xml:space="preserve">Příloha </w:t>
        </w:r>
        <w:r w:rsidR="000F4B39" w:rsidRPr="003E1330">
          <w:rPr>
            <w:rStyle w:val="Hypertextovodkaz"/>
          </w:rPr>
          <w:t>3</w:t>
        </w:r>
      </w:hyperlink>
      <w:r>
        <w:t xml:space="preserve">, </w:t>
      </w:r>
      <w:hyperlink r:id="rId11" w:history="1">
        <w:r w:rsidR="005B3733" w:rsidRPr="003E1330">
          <w:rPr>
            <w:rStyle w:val="Hypertextovodkaz"/>
          </w:rPr>
          <w:t xml:space="preserve">Příloha </w:t>
        </w:r>
        <w:r w:rsidR="000F4B39" w:rsidRPr="003E1330">
          <w:rPr>
            <w:rStyle w:val="Hypertextovodkaz"/>
          </w:rPr>
          <w:t>4</w:t>
        </w:r>
      </w:hyperlink>
      <w:r w:rsidR="005B3733">
        <w:t xml:space="preserve"> </w:t>
      </w:r>
      <w:r>
        <w:t xml:space="preserve">a </w:t>
      </w:r>
      <w:hyperlink r:id="rId12" w:history="1">
        <w:r w:rsidR="005B3733" w:rsidRPr="003E1330">
          <w:rPr>
            <w:rStyle w:val="Hypertextovodkaz"/>
          </w:rPr>
          <w:t xml:space="preserve">Příloha </w:t>
        </w:r>
        <w:r w:rsidR="000F4B39" w:rsidRPr="003E1330">
          <w:rPr>
            <w:rStyle w:val="Hypertextovodkaz"/>
          </w:rPr>
          <w:t>5</w:t>
        </w:r>
      </w:hyperlink>
      <w:r w:rsidR="005B3733">
        <w:t xml:space="preserve"> </w:t>
      </w:r>
      <w:r w:rsidR="00AE507A">
        <w:t>znázorňu</w:t>
      </w:r>
      <w:r w:rsidR="00016D91">
        <w:t>jí vnitřní výzbroj PDB jednotlivých variant.</w:t>
      </w:r>
      <w:r w:rsidR="006173FD">
        <w:t xml:space="preserve"> Vzhledem k použitým pojistkovým odpojovačům s dohledem stavu pojistek jsou prostorové možnosti pro instalaci měřících prvků velmi omezené. </w:t>
      </w:r>
    </w:p>
    <w:p w14:paraId="2699754F" w14:textId="77777777" w:rsidR="00F152C2" w:rsidRDefault="00F152C2" w:rsidP="005B54BC"/>
    <w:p w14:paraId="31B4314E" w14:textId="77777777" w:rsidR="00F152C2" w:rsidRDefault="00F152C2" w:rsidP="00F152C2">
      <w:r w:rsidRPr="00A62363">
        <w:rPr>
          <w:b/>
          <w:bCs/>
        </w:rPr>
        <w:t>SPEC_1</w:t>
      </w:r>
      <w:r>
        <w:t xml:space="preserve"> Z</w:t>
      </w:r>
      <w:r w:rsidRPr="00A62363">
        <w:t xml:space="preserve">adavatel </w:t>
      </w:r>
      <w:r>
        <w:t>požaduje</w:t>
      </w:r>
      <w:r w:rsidRPr="00A62363">
        <w:t xml:space="preserve"> dovybavení výstroje PDB pro zajištění měření spotřeb a monitoring parametrů napájení</w:t>
      </w:r>
      <w:r>
        <w:t xml:space="preserve">. Celkem se jedná o </w:t>
      </w:r>
      <w:r w:rsidRPr="00F152C2">
        <w:rPr>
          <w:b/>
          <w:bCs/>
        </w:rPr>
        <w:t>56 ks</w:t>
      </w:r>
      <w:r>
        <w:t xml:space="preserve"> PDB ve třech variantách výstroje:</w:t>
      </w:r>
    </w:p>
    <w:p w14:paraId="68D45753" w14:textId="023098A5" w:rsidR="00F152C2" w:rsidRDefault="00F152C2" w:rsidP="00F152C2">
      <w:pPr>
        <w:pStyle w:val="Odstavecseseznamem"/>
        <w:numPr>
          <w:ilvl w:val="0"/>
          <w:numId w:val="13"/>
        </w:numPr>
      </w:pPr>
      <w:r>
        <w:t xml:space="preserve">2 ks s jištěním </w:t>
      </w:r>
      <w:proofErr w:type="gramStart"/>
      <w:r>
        <w:t>16A</w:t>
      </w:r>
      <w:proofErr w:type="gramEnd"/>
      <w:r>
        <w:t xml:space="preserve">/3F+1F, 6 výstupů (viz. </w:t>
      </w:r>
      <w:hyperlink r:id="rId13" w:history="1">
        <w:r w:rsidR="00D82052" w:rsidRPr="003E1330">
          <w:rPr>
            <w:rStyle w:val="Hypertextovodkaz"/>
          </w:rPr>
          <w:t>P</w:t>
        </w:r>
        <w:r w:rsidRPr="003E1330">
          <w:rPr>
            <w:rStyle w:val="Hypertextovodkaz"/>
          </w:rPr>
          <w:t xml:space="preserve">říloha </w:t>
        </w:r>
        <w:r w:rsidR="000F4B39" w:rsidRPr="003E1330">
          <w:rPr>
            <w:rStyle w:val="Hypertextovodkaz"/>
          </w:rPr>
          <w:t>6</w:t>
        </w:r>
      </w:hyperlink>
      <w:r>
        <w:t xml:space="preserve">) </w:t>
      </w:r>
    </w:p>
    <w:p w14:paraId="3526EAC3" w14:textId="78F15BA0" w:rsidR="00F152C2" w:rsidRDefault="00F152C2" w:rsidP="00F152C2">
      <w:pPr>
        <w:pStyle w:val="Odstavecseseznamem"/>
        <w:numPr>
          <w:ilvl w:val="0"/>
          <w:numId w:val="13"/>
        </w:numPr>
      </w:pPr>
      <w:r>
        <w:t xml:space="preserve">50 ks s jištěním </w:t>
      </w:r>
      <w:proofErr w:type="gramStart"/>
      <w:r>
        <w:t>32A</w:t>
      </w:r>
      <w:proofErr w:type="gramEnd"/>
      <w:r>
        <w:t xml:space="preserve">/3F, 6 výstupů (viz. </w:t>
      </w:r>
      <w:hyperlink r:id="rId14" w:history="1">
        <w:r w:rsidR="00D82052" w:rsidRPr="003E1330">
          <w:rPr>
            <w:rStyle w:val="Hypertextovodkaz"/>
          </w:rPr>
          <w:t>P</w:t>
        </w:r>
        <w:r w:rsidRPr="003E1330">
          <w:rPr>
            <w:rStyle w:val="Hypertextovodkaz"/>
          </w:rPr>
          <w:t xml:space="preserve">říloha </w:t>
        </w:r>
        <w:r w:rsidR="000F4B39" w:rsidRPr="003E1330">
          <w:rPr>
            <w:rStyle w:val="Hypertextovodkaz"/>
          </w:rPr>
          <w:t>7</w:t>
        </w:r>
      </w:hyperlink>
      <w:r>
        <w:t>)</w:t>
      </w:r>
    </w:p>
    <w:p w14:paraId="61ADEABB" w14:textId="1BC60A0F" w:rsidR="00C04480" w:rsidRDefault="00F152C2" w:rsidP="005B54BC">
      <w:pPr>
        <w:pStyle w:val="Odstavecseseznamem"/>
        <w:numPr>
          <w:ilvl w:val="0"/>
          <w:numId w:val="13"/>
        </w:numPr>
      </w:pPr>
      <w:r>
        <w:t xml:space="preserve">4 ks s jištěním 63A/3F, 4 </w:t>
      </w:r>
      <w:proofErr w:type="gramStart"/>
      <w:r>
        <w:t>výstupy  (</w:t>
      </w:r>
      <w:proofErr w:type="gramEnd"/>
      <w:r>
        <w:t xml:space="preserve">viz. </w:t>
      </w:r>
      <w:hyperlink r:id="rId15" w:history="1">
        <w:r w:rsidR="00D82052" w:rsidRPr="003E1330">
          <w:rPr>
            <w:rStyle w:val="Hypertextovodkaz"/>
          </w:rPr>
          <w:t>Př</w:t>
        </w:r>
        <w:r w:rsidRPr="003E1330">
          <w:rPr>
            <w:rStyle w:val="Hypertextovodkaz"/>
          </w:rPr>
          <w:t xml:space="preserve">íloha </w:t>
        </w:r>
        <w:r w:rsidR="000F4B39" w:rsidRPr="003E1330">
          <w:rPr>
            <w:rStyle w:val="Hypertextovodkaz"/>
          </w:rPr>
          <w:t>8</w:t>
        </w:r>
      </w:hyperlink>
      <w:r w:rsidRPr="00B5719A">
        <w:rPr>
          <w:u w:val="single"/>
        </w:rPr>
        <w:t>)</w:t>
      </w:r>
    </w:p>
    <w:p w14:paraId="28A0F92C" w14:textId="77777777" w:rsidR="00F152C2" w:rsidRDefault="00F152C2" w:rsidP="005B54BC"/>
    <w:p w14:paraId="44D5B7BF" w14:textId="18CC8979" w:rsidR="00945B2D" w:rsidRDefault="00A62363" w:rsidP="00945B2D">
      <w:r w:rsidRPr="00A62363">
        <w:rPr>
          <w:b/>
          <w:bCs/>
        </w:rPr>
        <w:t>SPEC_2</w:t>
      </w:r>
      <w:r>
        <w:t xml:space="preserve"> </w:t>
      </w:r>
      <w:r w:rsidR="00B974A3">
        <w:t xml:space="preserve">Každý PDB musí být vybaven měřením </w:t>
      </w:r>
      <w:r w:rsidR="00B974A3" w:rsidRPr="00F87A2A">
        <w:rPr>
          <w:b/>
          <w:bCs/>
        </w:rPr>
        <w:t>všech výstupů</w:t>
      </w:r>
      <w:r w:rsidR="00DE614D">
        <w:rPr>
          <w:b/>
          <w:bCs/>
        </w:rPr>
        <w:t>.</w:t>
      </w:r>
      <w:r w:rsidR="00B974A3">
        <w:t xml:space="preserve"> </w:t>
      </w:r>
      <w:r w:rsidR="00DE614D">
        <w:t>M</w:t>
      </w:r>
      <w:r w:rsidR="00B974A3">
        <w:t xml:space="preserve">ěřící prvky musí být </w:t>
      </w:r>
      <w:r w:rsidR="00DE614D" w:rsidRPr="00016D91">
        <w:t xml:space="preserve">vnitřní </w:t>
      </w:r>
      <w:r w:rsidR="00B974A3" w:rsidRPr="00016D91">
        <w:t>součástí</w:t>
      </w:r>
      <w:r w:rsidR="00B974A3">
        <w:t xml:space="preserve"> PDB</w:t>
      </w:r>
      <w:r w:rsidR="00016D91">
        <w:t xml:space="preserve">, </w:t>
      </w:r>
      <w:r w:rsidR="00840C06">
        <w:t>zadavatel požaduje</w:t>
      </w:r>
      <w:r w:rsidR="00016D91">
        <w:t xml:space="preserve"> jejich umístění</w:t>
      </w:r>
      <w:r w:rsidR="00F152C2">
        <w:t xml:space="preserve"> na </w:t>
      </w:r>
      <w:r w:rsidR="00016D91">
        <w:t xml:space="preserve">DIN lišty. </w:t>
      </w:r>
      <w:r w:rsidR="00A47BCE">
        <w:t xml:space="preserve"> </w:t>
      </w:r>
    </w:p>
    <w:p w14:paraId="3B6FAA45" w14:textId="77777777" w:rsidR="00E375FC" w:rsidRDefault="00E375FC" w:rsidP="00945B2D"/>
    <w:p w14:paraId="78332DEF" w14:textId="11EFA564" w:rsidR="00A47BCE" w:rsidRDefault="00A47BCE" w:rsidP="00A47BCE">
      <w:pPr>
        <w:pStyle w:val="Nadpis4"/>
      </w:pPr>
      <w:r>
        <w:t>Požadavky na parametry měření</w:t>
      </w:r>
    </w:p>
    <w:p w14:paraId="31A8A4A0" w14:textId="77777777" w:rsidR="00A47BCE" w:rsidRPr="00A47BCE" w:rsidRDefault="00A47BCE" w:rsidP="00A47BCE"/>
    <w:p w14:paraId="6B6EFCDB" w14:textId="5D99A53C" w:rsidR="00B70436" w:rsidRDefault="00B70436" w:rsidP="00945B2D">
      <w:r w:rsidRPr="00B70436">
        <w:rPr>
          <w:b/>
          <w:bCs/>
        </w:rPr>
        <w:t>SPEC_3</w:t>
      </w:r>
      <w:r>
        <w:t xml:space="preserve"> Systém měření musí umožňovat měření těchto základních parametrů:</w:t>
      </w:r>
    </w:p>
    <w:p w14:paraId="1BB93385" w14:textId="77777777" w:rsidR="00B70436" w:rsidRDefault="00B70436" w:rsidP="00B70436">
      <w:pPr>
        <w:pStyle w:val="Odstavecseseznamem"/>
        <w:numPr>
          <w:ilvl w:val="0"/>
          <w:numId w:val="16"/>
        </w:numPr>
        <w:rPr>
          <w:rFonts w:cstheme="minorHAnsi"/>
          <w:b/>
          <w:bCs/>
          <w:color w:val="222222"/>
          <w:shd w:val="clear" w:color="auto" w:fill="FFFFFF"/>
        </w:rPr>
      </w:pPr>
      <w:proofErr w:type="gramStart"/>
      <w:r>
        <w:t xml:space="preserve">Proudů - </w:t>
      </w:r>
      <w:r w:rsidRPr="00AD2EC5">
        <w:rPr>
          <w:rFonts w:cstheme="minorHAnsi"/>
          <w:b/>
          <w:bCs/>
          <w:color w:val="222222"/>
          <w:shd w:val="clear" w:color="auto" w:fill="FFFFFF"/>
        </w:rPr>
        <w:t>I1</w:t>
      </w:r>
      <w:proofErr w:type="gramEnd"/>
      <w:r w:rsidRPr="00AD2EC5">
        <w:rPr>
          <w:rFonts w:cstheme="minorHAnsi"/>
          <w:b/>
          <w:bCs/>
          <w:color w:val="222222"/>
          <w:shd w:val="clear" w:color="auto" w:fill="FFFFFF"/>
        </w:rPr>
        <w:t>, I2, I3, In</w:t>
      </w:r>
    </w:p>
    <w:p w14:paraId="2AFA378E" w14:textId="77777777" w:rsidR="00B70436" w:rsidRPr="00AD2EC5" w:rsidRDefault="00B70436" w:rsidP="00B70436">
      <w:pPr>
        <w:pStyle w:val="Odstavecseseznamem"/>
        <w:numPr>
          <w:ilvl w:val="0"/>
          <w:numId w:val="16"/>
        </w:numPr>
        <w:rPr>
          <w:rFonts w:cstheme="minorHAnsi"/>
          <w:b/>
          <w:bCs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Fázových </w:t>
      </w:r>
      <w:r w:rsidRPr="00EB622E">
        <w:rPr>
          <w:rFonts w:cstheme="minorHAnsi"/>
          <w:color w:val="222222"/>
          <w:shd w:val="clear" w:color="auto" w:fill="FFFFFF"/>
        </w:rPr>
        <w:t>napětí –</w:t>
      </w:r>
      <w:r>
        <w:rPr>
          <w:rFonts w:cstheme="minorHAnsi"/>
          <w:b/>
          <w:bCs/>
          <w:color w:val="222222"/>
          <w:shd w:val="clear" w:color="auto" w:fill="FFFFFF"/>
        </w:rPr>
        <w:t xml:space="preserve"> V1, V2, V3</w:t>
      </w:r>
    </w:p>
    <w:p w14:paraId="5C320BF0" w14:textId="77777777" w:rsidR="00B70436" w:rsidRPr="00AD2EC5" w:rsidRDefault="00B70436" w:rsidP="00B70436">
      <w:pPr>
        <w:pStyle w:val="Odstavecseseznamem"/>
        <w:numPr>
          <w:ilvl w:val="0"/>
          <w:numId w:val="16"/>
        </w:numPr>
        <w:rPr>
          <w:rFonts w:cstheme="minorHAnsi"/>
          <w:b/>
          <w:bCs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Sdružených </w:t>
      </w:r>
      <w:proofErr w:type="gramStart"/>
      <w:r>
        <w:rPr>
          <w:rFonts w:cstheme="minorHAnsi"/>
          <w:color w:val="222222"/>
          <w:shd w:val="clear" w:color="auto" w:fill="FFFFFF"/>
        </w:rPr>
        <w:t>napětí</w:t>
      </w:r>
      <w:r w:rsidRPr="00AD2EC5">
        <w:rPr>
          <w:rFonts w:cstheme="minorHAnsi"/>
          <w:color w:val="222222"/>
          <w:shd w:val="clear" w:color="auto" w:fill="FFFFFF"/>
        </w:rPr>
        <w:t xml:space="preserve"> -</w:t>
      </w:r>
      <w:r w:rsidRPr="00AD2EC5">
        <w:rPr>
          <w:rFonts w:cstheme="minorHAnsi"/>
          <w:b/>
          <w:bCs/>
          <w:color w:val="222222"/>
          <w:shd w:val="clear" w:color="auto" w:fill="FFFFFF"/>
        </w:rPr>
        <w:t xml:space="preserve"> U12</w:t>
      </w:r>
      <w:proofErr w:type="gramEnd"/>
      <w:r w:rsidRPr="00AD2EC5">
        <w:rPr>
          <w:rFonts w:cstheme="minorHAnsi"/>
          <w:b/>
          <w:bCs/>
          <w:color w:val="222222"/>
          <w:shd w:val="clear" w:color="auto" w:fill="FFFFFF"/>
        </w:rPr>
        <w:t>, U23, U31</w:t>
      </w:r>
    </w:p>
    <w:p w14:paraId="0700EFBA" w14:textId="77777777" w:rsidR="00B70436" w:rsidRDefault="00B70436" w:rsidP="00B70436">
      <w:pPr>
        <w:pStyle w:val="Odstavecseseznamem"/>
        <w:numPr>
          <w:ilvl w:val="0"/>
          <w:numId w:val="16"/>
        </w:numPr>
        <w:rPr>
          <w:rFonts w:cstheme="minorHAnsi"/>
          <w:b/>
          <w:bCs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Frekvence</w:t>
      </w:r>
      <w:r w:rsidRPr="00AD2EC5">
        <w:rPr>
          <w:rFonts w:cstheme="minorHAnsi"/>
          <w:color w:val="222222"/>
          <w:shd w:val="clear" w:color="auto" w:fill="FFFFFF"/>
        </w:rPr>
        <w:t xml:space="preserve"> –</w:t>
      </w:r>
      <w:r w:rsidRPr="00AD2EC5">
        <w:rPr>
          <w:rFonts w:cstheme="minorHAnsi"/>
          <w:b/>
          <w:bCs/>
          <w:color w:val="222222"/>
          <w:shd w:val="clear" w:color="auto" w:fill="FFFFFF"/>
        </w:rPr>
        <w:t xml:space="preserve"> f</w:t>
      </w:r>
    </w:p>
    <w:p w14:paraId="49F95782" w14:textId="77777777" w:rsidR="00B70436" w:rsidRDefault="00B70436" w:rsidP="00B70436">
      <w:pPr>
        <w:pStyle w:val="Odstavecseseznamem"/>
        <w:numPr>
          <w:ilvl w:val="0"/>
          <w:numId w:val="16"/>
        </w:numPr>
        <w:rPr>
          <w:rFonts w:cstheme="minorHAnsi"/>
          <w:b/>
          <w:bCs/>
          <w:color w:val="222222"/>
          <w:shd w:val="clear" w:color="auto" w:fill="FFFFFF"/>
        </w:rPr>
      </w:pPr>
      <w:r w:rsidRPr="00F67495">
        <w:rPr>
          <w:rFonts w:cstheme="minorHAnsi"/>
          <w:color w:val="222222"/>
          <w:shd w:val="clear" w:color="auto" w:fill="FFFFFF"/>
        </w:rPr>
        <w:t>Účiníku s indikací indukčního nebo kapacitního charakteru</w:t>
      </w:r>
      <w:r>
        <w:rPr>
          <w:rFonts w:ascii="ArialNormal" w:hAnsi="ArialNormal" w:cs="ArialNormal"/>
          <w:sz w:val="18"/>
          <w:szCs w:val="18"/>
        </w:rPr>
        <w:t xml:space="preserve"> – </w:t>
      </w:r>
      <w:r w:rsidRPr="009A79AE">
        <w:rPr>
          <w:rFonts w:cstheme="minorHAnsi"/>
          <w:b/>
          <w:bCs/>
          <w:color w:val="222222"/>
          <w:shd w:val="clear" w:color="auto" w:fill="FFFFFF"/>
        </w:rPr>
        <w:t>ΣPF</w:t>
      </w:r>
    </w:p>
    <w:p w14:paraId="7D9F051E" w14:textId="77777777" w:rsidR="00B70436" w:rsidRDefault="00B70436" w:rsidP="00B70436">
      <w:pPr>
        <w:pStyle w:val="Odstavecseseznamem"/>
        <w:numPr>
          <w:ilvl w:val="0"/>
          <w:numId w:val="16"/>
        </w:numPr>
        <w:rPr>
          <w:rFonts w:cstheme="minorHAnsi"/>
          <w:b/>
          <w:bCs/>
          <w:color w:val="222222"/>
          <w:shd w:val="clear" w:color="auto" w:fill="FFFFFF"/>
        </w:rPr>
      </w:pPr>
      <w:r w:rsidRPr="00F67495">
        <w:rPr>
          <w:rFonts w:cstheme="minorHAnsi"/>
          <w:color w:val="222222"/>
          <w:shd w:val="clear" w:color="auto" w:fill="FFFFFF"/>
        </w:rPr>
        <w:t xml:space="preserve">Činného a jalového </w:t>
      </w:r>
      <w:proofErr w:type="gramStart"/>
      <w:r w:rsidRPr="00F67495">
        <w:rPr>
          <w:rFonts w:cstheme="minorHAnsi"/>
          <w:color w:val="222222"/>
          <w:shd w:val="clear" w:color="auto" w:fill="FFFFFF"/>
        </w:rPr>
        <w:t>výkonu</w:t>
      </w:r>
      <w:r>
        <w:rPr>
          <w:rFonts w:ascii="ArialNormal" w:hAnsi="ArialNormal" w:cs="ArialNormal"/>
          <w:sz w:val="18"/>
          <w:szCs w:val="18"/>
        </w:rPr>
        <w:t xml:space="preserve"> -</w:t>
      </w:r>
      <w:r>
        <w:rPr>
          <w:rFonts w:cstheme="minorHAnsi"/>
          <w:b/>
          <w:bCs/>
          <w:color w:val="222222"/>
          <w:shd w:val="clear" w:color="auto" w:fill="FFFFFF"/>
        </w:rPr>
        <w:t xml:space="preserve"> </w:t>
      </w:r>
      <w:r w:rsidRPr="009A79AE">
        <w:rPr>
          <w:rFonts w:cstheme="minorHAnsi"/>
          <w:b/>
          <w:bCs/>
          <w:color w:val="222222"/>
          <w:shd w:val="clear" w:color="auto" w:fill="FFFFFF"/>
        </w:rPr>
        <w:t>ΣP</w:t>
      </w:r>
      <w:proofErr w:type="gramEnd"/>
      <w:r w:rsidRPr="009A79AE">
        <w:rPr>
          <w:rFonts w:cstheme="minorHAnsi"/>
          <w:b/>
          <w:bCs/>
          <w:color w:val="222222"/>
          <w:shd w:val="clear" w:color="auto" w:fill="FFFFFF"/>
        </w:rPr>
        <w:t>, ΣQ, ΣS</w:t>
      </w:r>
    </w:p>
    <w:p w14:paraId="58944982" w14:textId="77777777" w:rsidR="00B70436" w:rsidRDefault="00B70436" w:rsidP="00B70436">
      <w:pPr>
        <w:pStyle w:val="Odstavecseseznamem"/>
        <w:numPr>
          <w:ilvl w:val="0"/>
          <w:numId w:val="16"/>
        </w:numPr>
        <w:rPr>
          <w:rFonts w:cstheme="minorHAnsi"/>
          <w:b/>
          <w:bCs/>
          <w:color w:val="222222"/>
          <w:shd w:val="clear" w:color="auto" w:fill="FFFFFF"/>
        </w:rPr>
      </w:pPr>
      <w:r w:rsidRPr="00F67495">
        <w:rPr>
          <w:rFonts w:cstheme="minorHAnsi"/>
          <w:color w:val="222222"/>
          <w:shd w:val="clear" w:color="auto" w:fill="FFFFFF"/>
        </w:rPr>
        <w:t>Energie -</w:t>
      </w:r>
      <w:r>
        <w:rPr>
          <w:rFonts w:cstheme="minorHAnsi"/>
          <w:b/>
          <w:bCs/>
          <w:color w:val="222222"/>
          <w:shd w:val="clear" w:color="auto" w:fill="FFFFFF"/>
        </w:rPr>
        <w:t xml:space="preserve"> </w:t>
      </w:r>
      <w:r w:rsidRPr="009A79AE">
        <w:rPr>
          <w:rFonts w:cstheme="minorHAnsi"/>
          <w:b/>
          <w:bCs/>
          <w:color w:val="222222"/>
          <w:shd w:val="clear" w:color="auto" w:fill="FFFFFF"/>
        </w:rPr>
        <w:t xml:space="preserve">± kWh, ± </w:t>
      </w:r>
      <w:proofErr w:type="spellStart"/>
      <w:r w:rsidRPr="009A79AE">
        <w:rPr>
          <w:rFonts w:cstheme="minorHAnsi"/>
          <w:b/>
          <w:bCs/>
          <w:color w:val="222222"/>
          <w:shd w:val="clear" w:color="auto" w:fill="FFFFFF"/>
        </w:rPr>
        <w:t>kvarh</w:t>
      </w:r>
      <w:proofErr w:type="spellEnd"/>
      <w:r w:rsidRPr="009A79AE">
        <w:rPr>
          <w:rFonts w:cstheme="minorHAnsi"/>
          <w:b/>
          <w:bCs/>
          <w:color w:val="222222"/>
          <w:shd w:val="clear" w:color="auto" w:fill="FFFFFF"/>
        </w:rPr>
        <w:t xml:space="preserve">, </w:t>
      </w:r>
      <w:proofErr w:type="spellStart"/>
      <w:r w:rsidRPr="009A79AE">
        <w:rPr>
          <w:rFonts w:cstheme="minorHAnsi"/>
          <w:b/>
          <w:bCs/>
          <w:color w:val="222222"/>
          <w:shd w:val="clear" w:color="auto" w:fill="FFFFFF"/>
        </w:rPr>
        <w:t>kVAh</w:t>
      </w:r>
      <w:proofErr w:type="spellEnd"/>
    </w:p>
    <w:p w14:paraId="154CDBDE" w14:textId="4BD4D293" w:rsidR="00B70436" w:rsidRDefault="00B70436" w:rsidP="00945B2D"/>
    <w:p w14:paraId="7D844B61" w14:textId="0C6D7B2C" w:rsidR="00B70436" w:rsidRPr="00B70436" w:rsidRDefault="00B70436" w:rsidP="00B70436">
      <w:r w:rsidRPr="00B70436">
        <w:rPr>
          <w:b/>
          <w:bCs/>
        </w:rPr>
        <w:t>SPEC_4</w:t>
      </w:r>
      <w:r w:rsidRPr="00B70436">
        <w:t xml:space="preserve"> Systém měření </w:t>
      </w:r>
      <w:r>
        <w:t>musí umožňovat d</w:t>
      </w:r>
      <w:r w:rsidRPr="00B70436">
        <w:t>etailní analýzu elektrických parametrů</w:t>
      </w:r>
      <w:r>
        <w:t xml:space="preserve">. </w:t>
      </w:r>
      <w:r w:rsidR="00590CA7">
        <w:t>Za p</w:t>
      </w:r>
      <w:r>
        <w:t>arametry</w:t>
      </w:r>
      <w:r w:rsidRPr="00B70436">
        <w:t xml:space="preserve"> </w:t>
      </w:r>
      <w:r w:rsidR="00590CA7">
        <w:t>detailní analýzy zadavatel</w:t>
      </w:r>
      <w:r w:rsidRPr="00B70436">
        <w:t xml:space="preserve"> považ</w:t>
      </w:r>
      <w:r w:rsidR="00742E8E">
        <w:t>uj</w:t>
      </w:r>
      <w:r w:rsidR="00590CA7">
        <w:t>e</w:t>
      </w:r>
      <w:r w:rsidRPr="00B70436">
        <w:t xml:space="preserve">: </w:t>
      </w:r>
    </w:p>
    <w:p w14:paraId="574CC0F2" w14:textId="2AAD4992" w:rsidR="00B70436" w:rsidRPr="00F152C2" w:rsidRDefault="007D7032" w:rsidP="00F152C2">
      <w:pPr>
        <w:pStyle w:val="Odstavecseseznamem"/>
        <w:numPr>
          <w:ilvl w:val="0"/>
          <w:numId w:val="16"/>
        </w:numPr>
      </w:pPr>
      <w:r>
        <w:t>a</w:t>
      </w:r>
      <w:r w:rsidR="00B70436" w:rsidRPr="00F152C2">
        <w:t xml:space="preserve">nalýza kvality harmonického zkreslení </w:t>
      </w:r>
      <w:r w:rsidR="00C953B0">
        <w:t xml:space="preserve">fázových a sdružených </w:t>
      </w:r>
      <w:proofErr w:type="gramStart"/>
      <w:r w:rsidR="00C953B0">
        <w:t xml:space="preserve">napětí </w:t>
      </w:r>
      <w:r w:rsidR="00B70436" w:rsidRPr="00F152C2">
        <w:t xml:space="preserve">- </w:t>
      </w:r>
      <w:r w:rsidR="00B70436" w:rsidRPr="00C953B0">
        <w:rPr>
          <w:b/>
          <w:bCs/>
        </w:rPr>
        <w:t>THDv1</w:t>
      </w:r>
      <w:proofErr w:type="gramEnd"/>
      <w:r w:rsidR="00B70436" w:rsidRPr="00C953B0">
        <w:rPr>
          <w:b/>
          <w:bCs/>
        </w:rPr>
        <w:t>, THDv2, THDv3, THDu12, THDu23, THDu31</w:t>
      </w:r>
      <w:r w:rsidR="00B70436" w:rsidRPr="00F152C2">
        <w:t xml:space="preserve"> </w:t>
      </w:r>
    </w:p>
    <w:p w14:paraId="3692F5BB" w14:textId="46AE9A07" w:rsidR="00B70436" w:rsidRPr="00F152C2" w:rsidRDefault="007D7032" w:rsidP="00F152C2">
      <w:pPr>
        <w:pStyle w:val="Odstavecseseznamem"/>
        <w:numPr>
          <w:ilvl w:val="0"/>
          <w:numId w:val="16"/>
        </w:numPr>
      </w:pPr>
      <w:r>
        <w:t>a</w:t>
      </w:r>
      <w:r w:rsidR="00B70436" w:rsidRPr="00F152C2">
        <w:t xml:space="preserve">nalýza kvality harmonického zkreslení </w:t>
      </w:r>
      <w:proofErr w:type="gramStart"/>
      <w:r w:rsidR="00C953B0">
        <w:t xml:space="preserve">proudu </w:t>
      </w:r>
      <w:r w:rsidR="00B70436" w:rsidRPr="00F152C2">
        <w:t xml:space="preserve">- </w:t>
      </w:r>
      <w:r w:rsidR="00B70436" w:rsidRPr="00C953B0">
        <w:rPr>
          <w:b/>
          <w:bCs/>
        </w:rPr>
        <w:t>THDi1</w:t>
      </w:r>
      <w:proofErr w:type="gramEnd"/>
      <w:r w:rsidR="00B70436" w:rsidRPr="00C953B0">
        <w:rPr>
          <w:b/>
          <w:bCs/>
        </w:rPr>
        <w:t xml:space="preserve">, THDi2, THDi3, </w:t>
      </w:r>
      <w:proofErr w:type="spellStart"/>
      <w:r w:rsidR="00B70436" w:rsidRPr="00C953B0">
        <w:rPr>
          <w:b/>
          <w:bCs/>
        </w:rPr>
        <w:t>THDin</w:t>
      </w:r>
      <w:proofErr w:type="spellEnd"/>
      <w:r w:rsidR="00B70436" w:rsidRPr="00F152C2">
        <w:t xml:space="preserve"> </w:t>
      </w:r>
    </w:p>
    <w:p w14:paraId="3EE9DD67" w14:textId="4ECD2B01" w:rsidR="00B70436" w:rsidRPr="00F152C2" w:rsidRDefault="007D7032" w:rsidP="00F152C2">
      <w:pPr>
        <w:pStyle w:val="Odstavecseseznamem"/>
        <w:numPr>
          <w:ilvl w:val="0"/>
          <w:numId w:val="16"/>
        </w:numPr>
      </w:pPr>
      <w:r>
        <w:t>a</w:t>
      </w:r>
      <w:r w:rsidR="00B70436" w:rsidRPr="00F152C2">
        <w:t>nalýz</w:t>
      </w:r>
      <w:r>
        <w:t>a</w:t>
      </w:r>
      <w:r w:rsidR="00B70436" w:rsidRPr="00F152C2">
        <w:t xml:space="preserve"> jednotlivých harmonických </w:t>
      </w:r>
      <w:r>
        <w:t xml:space="preserve">sdružených a fázových napětí, </w:t>
      </w:r>
      <w:proofErr w:type="gramStart"/>
      <w:r>
        <w:t xml:space="preserve">proudů - </w:t>
      </w:r>
      <w:r w:rsidR="00B70436" w:rsidRPr="007D7032">
        <w:rPr>
          <w:b/>
          <w:bCs/>
        </w:rPr>
        <w:t>U</w:t>
      </w:r>
      <w:proofErr w:type="gramEnd"/>
      <w:r w:rsidR="00B70436" w:rsidRPr="007D7032">
        <w:rPr>
          <w:b/>
          <w:bCs/>
        </w:rPr>
        <w:t xml:space="preserve"> &amp; V &amp; I (</w:t>
      </w:r>
      <w:proofErr w:type="spellStart"/>
      <w:r w:rsidR="00B70436" w:rsidRPr="007D7032">
        <w:rPr>
          <w:b/>
          <w:bCs/>
        </w:rPr>
        <w:t>harmonics</w:t>
      </w:r>
      <w:proofErr w:type="spellEnd"/>
      <w:r w:rsidR="00B70436" w:rsidRPr="007D7032">
        <w:rPr>
          <w:b/>
          <w:bCs/>
        </w:rPr>
        <w:t>)</w:t>
      </w:r>
      <w:r w:rsidR="00B70436" w:rsidRPr="00F152C2">
        <w:t xml:space="preserve"> </w:t>
      </w:r>
    </w:p>
    <w:p w14:paraId="3F213658" w14:textId="4DE21036" w:rsidR="00B70436" w:rsidRPr="00F152C2" w:rsidRDefault="007D7032" w:rsidP="00F152C2">
      <w:pPr>
        <w:pStyle w:val="Odstavecseseznamem"/>
        <w:numPr>
          <w:ilvl w:val="0"/>
          <w:numId w:val="16"/>
        </w:numPr>
      </w:pPr>
      <w:r>
        <w:t>k</w:t>
      </w:r>
      <w:r w:rsidR="00B70436" w:rsidRPr="00F152C2">
        <w:t>rátkodobé snížení efektivní hodnoty napětí (</w:t>
      </w:r>
      <w:proofErr w:type="spellStart"/>
      <w:r w:rsidR="00B70436" w:rsidRPr="00F152C2">
        <w:t>voltage</w:t>
      </w:r>
      <w:proofErr w:type="spellEnd"/>
      <w:r w:rsidR="00B70436" w:rsidRPr="00F152C2">
        <w:t xml:space="preserve"> </w:t>
      </w:r>
      <w:proofErr w:type="spellStart"/>
      <w:r w:rsidR="00B70436" w:rsidRPr="00F152C2">
        <w:t>dips</w:t>
      </w:r>
      <w:proofErr w:type="spellEnd"/>
      <w:r w:rsidR="00B70436" w:rsidRPr="00F152C2">
        <w:t xml:space="preserve">, </w:t>
      </w:r>
      <w:proofErr w:type="spellStart"/>
      <w:r w:rsidR="00B70436" w:rsidRPr="00F152C2">
        <w:t>swells</w:t>
      </w:r>
      <w:proofErr w:type="spellEnd"/>
      <w:r w:rsidR="00B70436" w:rsidRPr="00F152C2">
        <w:t xml:space="preserve"> and </w:t>
      </w:r>
      <w:proofErr w:type="spellStart"/>
      <w:r w:rsidR="00B70436" w:rsidRPr="00F152C2">
        <w:t>interuption</w:t>
      </w:r>
      <w:proofErr w:type="spellEnd"/>
      <w:r w:rsidR="00B70436" w:rsidRPr="00F152C2">
        <w:t xml:space="preserve">) </w:t>
      </w:r>
    </w:p>
    <w:p w14:paraId="782E9EBD" w14:textId="1347BED7" w:rsidR="00B70436" w:rsidRPr="00F152C2" w:rsidRDefault="007D7032" w:rsidP="00F152C2">
      <w:pPr>
        <w:pStyle w:val="Odstavecseseznamem"/>
        <w:numPr>
          <w:ilvl w:val="0"/>
          <w:numId w:val="16"/>
        </w:numPr>
      </w:pPr>
      <w:r>
        <w:t>m</w:t>
      </w:r>
      <w:r w:rsidR="00B70436" w:rsidRPr="00F152C2">
        <w:t xml:space="preserve">ožnost nastavení </w:t>
      </w:r>
      <w:proofErr w:type="spellStart"/>
      <w:r w:rsidR="00B70436" w:rsidRPr="00F152C2">
        <w:t>thresholdů</w:t>
      </w:r>
      <w:proofErr w:type="spellEnd"/>
      <w:r w:rsidR="00B70436" w:rsidRPr="00F152C2">
        <w:t xml:space="preserve"> pro alarmy </w:t>
      </w:r>
    </w:p>
    <w:p w14:paraId="2F8CB185" w14:textId="1A35E8BD" w:rsidR="00B70436" w:rsidRPr="00F152C2" w:rsidRDefault="00C953B0" w:rsidP="00F152C2">
      <w:pPr>
        <w:pStyle w:val="Odstavecseseznamem"/>
        <w:numPr>
          <w:ilvl w:val="0"/>
          <w:numId w:val="16"/>
        </w:numPr>
      </w:pPr>
      <w:r>
        <w:t xml:space="preserve">hodnoty činného, jalového, zdánlivého </w:t>
      </w:r>
      <w:r w:rsidR="007D7032">
        <w:t xml:space="preserve">výkonu a </w:t>
      </w:r>
      <w:proofErr w:type="spellStart"/>
      <w:proofErr w:type="gramStart"/>
      <w:r w:rsidR="007D7032">
        <w:t>účinníku</w:t>
      </w:r>
      <w:proofErr w:type="spellEnd"/>
      <w:r w:rsidR="007D7032">
        <w:t xml:space="preserve"> - </w:t>
      </w:r>
      <w:r w:rsidR="00B70436" w:rsidRPr="007D7032">
        <w:rPr>
          <w:b/>
          <w:bCs/>
        </w:rPr>
        <w:t>P</w:t>
      </w:r>
      <w:proofErr w:type="gramEnd"/>
      <w:r w:rsidR="00B70436" w:rsidRPr="007D7032">
        <w:rPr>
          <w:b/>
          <w:bCs/>
        </w:rPr>
        <w:t>, Q, S, PF pro každou fázi</w:t>
      </w:r>
      <w:r w:rsidR="00B70436" w:rsidRPr="00F152C2">
        <w:t xml:space="preserve"> </w:t>
      </w:r>
    </w:p>
    <w:p w14:paraId="16BE31FB" w14:textId="697B4F2A" w:rsidR="00B70436" w:rsidRPr="00F152C2" w:rsidRDefault="007D7032" w:rsidP="007D7032">
      <w:pPr>
        <w:pStyle w:val="Odstavecseseznamem"/>
        <w:numPr>
          <w:ilvl w:val="0"/>
          <w:numId w:val="16"/>
        </w:numPr>
      </w:pPr>
      <w:r>
        <w:t>n</w:t>
      </w:r>
      <w:r w:rsidR="00B70436" w:rsidRPr="00F152C2">
        <w:t>adproudy (</w:t>
      </w:r>
      <w:proofErr w:type="spellStart"/>
      <w:r w:rsidR="00B70436" w:rsidRPr="00F152C2">
        <w:t>overcurrents</w:t>
      </w:r>
      <w:proofErr w:type="spellEnd"/>
      <w:r w:rsidR="00B70436" w:rsidRPr="00F152C2">
        <w:t xml:space="preserve">) </w:t>
      </w:r>
    </w:p>
    <w:p w14:paraId="199035F0" w14:textId="43BF1675" w:rsidR="00B70436" w:rsidRPr="00F152C2" w:rsidRDefault="007D7032" w:rsidP="00F152C2">
      <w:pPr>
        <w:pStyle w:val="Odstavecseseznamem"/>
        <w:numPr>
          <w:ilvl w:val="0"/>
          <w:numId w:val="16"/>
        </w:numPr>
      </w:pPr>
      <w:r>
        <w:t>p</w:t>
      </w:r>
      <w:r w:rsidR="00B70436" w:rsidRPr="00F152C2">
        <w:t xml:space="preserve">roudová nevyváženost </w:t>
      </w:r>
      <w:r w:rsidR="00C953B0">
        <w:t xml:space="preserve">– nevyváženost proudů v </w:t>
      </w:r>
      <w:proofErr w:type="gramStart"/>
      <w:r w:rsidR="00C953B0">
        <w:t>3 fázové</w:t>
      </w:r>
      <w:proofErr w:type="gramEnd"/>
      <w:r w:rsidR="00C953B0">
        <w:t xml:space="preserve"> síti </w:t>
      </w:r>
      <w:proofErr w:type="spellStart"/>
      <w:r w:rsidR="00B70436" w:rsidRPr="00C953B0">
        <w:rPr>
          <w:b/>
          <w:bCs/>
        </w:rPr>
        <w:t>Inba</w:t>
      </w:r>
      <w:proofErr w:type="spellEnd"/>
      <w:r w:rsidR="00B70436" w:rsidRPr="00F152C2">
        <w:t xml:space="preserve"> </w:t>
      </w:r>
    </w:p>
    <w:p w14:paraId="4C72042A" w14:textId="1A97201E" w:rsidR="00B70436" w:rsidRPr="00F152C2" w:rsidRDefault="00C953B0" w:rsidP="00F152C2">
      <w:pPr>
        <w:pStyle w:val="Odstavecseseznamem"/>
        <w:numPr>
          <w:ilvl w:val="0"/>
          <w:numId w:val="16"/>
        </w:numPr>
      </w:pPr>
      <w:r>
        <w:lastRenderedPageBreak/>
        <w:t xml:space="preserve">fázový posun mezi proudem a napětím </w:t>
      </w:r>
      <w:proofErr w:type="spellStart"/>
      <w:r w:rsidR="00B70436" w:rsidRPr="00C953B0">
        <w:rPr>
          <w:b/>
          <w:bCs/>
        </w:rPr>
        <w:t>Phi</w:t>
      </w:r>
      <w:proofErr w:type="spellEnd"/>
      <w:r w:rsidR="00B70436" w:rsidRPr="00F152C2">
        <w:t xml:space="preserve">, </w:t>
      </w:r>
      <w:r>
        <w:t xml:space="preserve">poměr činného a zdánlivého výkonu </w:t>
      </w:r>
      <w:r w:rsidR="00B70436" w:rsidRPr="00C953B0">
        <w:rPr>
          <w:b/>
          <w:bCs/>
        </w:rPr>
        <w:t xml:space="preserve">cos </w:t>
      </w:r>
      <w:proofErr w:type="spellStart"/>
      <w:r w:rsidR="00B70436" w:rsidRPr="00C953B0">
        <w:rPr>
          <w:b/>
          <w:bCs/>
        </w:rPr>
        <w:t>Phi</w:t>
      </w:r>
      <w:proofErr w:type="spellEnd"/>
    </w:p>
    <w:p w14:paraId="3E9F1CC8" w14:textId="4D16A024" w:rsidR="00B70436" w:rsidRPr="00B70436" w:rsidRDefault="00B70436" w:rsidP="00945B2D">
      <w:r w:rsidRPr="00B70436">
        <w:t xml:space="preserve"> </w:t>
      </w:r>
    </w:p>
    <w:p w14:paraId="1FE33D54" w14:textId="1142B409" w:rsidR="00945B2D" w:rsidRDefault="004467AD" w:rsidP="00945B2D">
      <w:pPr>
        <w:pStyle w:val="Nadpis3"/>
      </w:pPr>
      <w:bookmarkStart w:id="13" w:name="_Toc95414111"/>
      <w:r>
        <w:t>Další p</w:t>
      </w:r>
      <w:r w:rsidR="00945B2D" w:rsidRPr="00E61F0A">
        <w:t>ožadavky</w:t>
      </w:r>
      <w:bookmarkEnd w:id="13"/>
    </w:p>
    <w:p w14:paraId="24E41582" w14:textId="77777777" w:rsidR="00865639" w:rsidRDefault="00865639" w:rsidP="004467AD">
      <w:pPr>
        <w:rPr>
          <w:b/>
          <w:bCs/>
        </w:rPr>
      </w:pPr>
    </w:p>
    <w:p w14:paraId="40F29FEC" w14:textId="0C8351C1" w:rsidR="00865639" w:rsidRDefault="00865639" w:rsidP="004467AD">
      <w:r w:rsidRPr="00865639">
        <w:rPr>
          <w:b/>
          <w:bCs/>
        </w:rPr>
        <w:t>SPEC_5</w:t>
      </w:r>
      <w:r>
        <w:t xml:space="preserve"> Pokud si instalace měřících prvků vyžádá nutnost demontáže PDB, zadavatel tuto možnost akceptuje za podmínek stanovených ve SPEC_6 a SPEC_7</w:t>
      </w:r>
    </w:p>
    <w:p w14:paraId="610C1E15" w14:textId="77777777" w:rsidR="00865639" w:rsidRDefault="00865639" w:rsidP="004467AD"/>
    <w:p w14:paraId="381C43EF" w14:textId="04CF768F" w:rsidR="00865639" w:rsidRDefault="00865639" w:rsidP="004467AD">
      <w:r w:rsidRPr="00865639">
        <w:rPr>
          <w:b/>
          <w:bCs/>
        </w:rPr>
        <w:t>SPEC_6</w:t>
      </w:r>
      <w:r>
        <w:t xml:space="preserve"> </w:t>
      </w:r>
      <w:r w:rsidR="000A24B0">
        <w:t>Dodavatel ve spolupráci se zadavatelem vypracuje plán odstávek, jehož obsahem bude časový harmonogram uvádějící m</w:t>
      </w:r>
      <w:r>
        <w:t>nožství současně odstavených PDB a konkrétní výběr PDB</w:t>
      </w:r>
      <w:r w:rsidR="000A24B0">
        <w:t>. Plán odstávek musí být schválen zadavatelem</w:t>
      </w:r>
      <w:r w:rsidR="00563993">
        <w:t xml:space="preserve"> před započetím instalačních prací.</w:t>
      </w:r>
    </w:p>
    <w:p w14:paraId="4492236C" w14:textId="3565BAAE" w:rsidR="00865639" w:rsidRDefault="00865639" w:rsidP="004467AD"/>
    <w:p w14:paraId="1AB773E3" w14:textId="7C17E144" w:rsidR="00865639" w:rsidRPr="00865639" w:rsidRDefault="00865639" w:rsidP="004467AD">
      <w:pPr>
        <w:rPr>
          <w:b/>
          <w:bCs/>
        </w:rPr>
      </w:pPr>
      <w:r w:rsidRPr="00865639">
        <w:rPr>
          <w:b/>
          <w:bCs/>
        </w:rPr>
        <w:t>SPEC_7</w:t>
      </w:r>
      <w:r w:rsidRPr="00865639">
        <w:t xml:space="preserve"> </w:t>
      </w:r>
      <w:r>
        <w:t>Maximální doba</w:t>
      </w:r>
      <w:r w:rsidRPr="00865639">
        <w:t xml:space="preserve"> </w:t>
      </w:r>
      <w:r>
        <w:t>odstavení každého jednoho PDB je zadavatelem stanovena na 3 dny.</w:t>
      </w:r>
    </w:p>
    <w:p w14:paraId="1C087BD5" w14:textId="77777777" w:rsidR="00865639" w:rsidRDefault="00865639" w:rsidP="004467AD"/>
    <w:p w14:paraId="2088C7BD" w14:textId="3291BC20" w:rsidR="00F87A2A" w:rsidRDefault="000A24B0" w:rsidP="004467AD">
      <w:r w:rsidRPr="00F7110A">
        <w:rPr>
          <w:b/>
          <w:bCs/>
        </w:rPr>
        <w:t>SPEC_8</w:t>
      </w:r>
      <w:r>
        <w:t xml:space="preserve"> </w:t>
      </w:r>
      <w:r w:rsidR="00F7110A">
        <w:t>Po realizaci Díla m</w:t>
      </w:r>
      <w:r w:rsidR="00F87A2A">
        <w:t xml:space="preserve">usí být zachována stávající funkcionalita dohledu PDB, jež </w:t>
      </w:r>
      <w:r w:rsidR="00F24A38">
        <w:t xml:space="preserve">je </w:t>
      </w:r>
      <w:r w:rsidR="00F87A2A">
        <w:t xml:space="preserve">implementována v systému </w:t>
      </w:r>
      <w:proofErr w:type="spellStart"/>
      <w:r w:rsidR="00F87A2A">
        <w:t>MaR</w:t>
      </w:r>
      <w:proofErr w:type="spellEnd"/>
      <w:r w:rsidR="00F87A2A">
        <w:t xml:space="preserve"> zadavatele.</w:t>
      </w:r>
    </w:p>
    <w:p w14:paraId="39703C09" w14:textId="77777777" w:rsidR="001E3D42" w:rsidRPr="004467AD" w:rsidRDefault="001E3D42" w:rsidP="004467AD"/>
    <w:p w14:paraId="13580006" w14:textId="038A7FD9" w:rsidR="006C1E3B" w:rsidRDefault="00F7110A" w:rsidP="006C1E3B">
      <w:r w:rsidRPr="00F7110A">
        <w:rPr>
          <w:b/>
          <w:bCs/>
        </w:rPr>
        <w:t>SPEC_9</w:t>
      </w:r>
      <w:r>
        <w:t xml:space="preserve"> </w:t>
      </w:r>
      <w:r w:rsidR="006C1E3B">
        <w:t xml:space="preserve">Součástí </w:t>
      </w:r>
      <w:r>
        <w:t xml:space="preserve">Díla </w:t>
      </w:r>
      <w:r w:rsidR="006C1E3B">
        <w:t xml:space="preserve">je </w:t>
      </w:r>
      <w:proofErr w:type="spellStart"/>
      <w:r w:rsidR="006C1E3B">
        <w:t>elektrorevize</w:t>
      </w:r>
      <w:proofErr w:type="spellEnd"/>
      <w:r w:rsidR="006C1E3B">
        <w:t xml:space="preserve"> všech PDB.</w:t>
      </w:r>
    </w:p>
    <w:p w14:paraId="44CEFFFD" w14:textId="77777777" w:rsidR="001E3D42" w:rsidRPr="00107E93" w:rsidRDefault="001E3D42" w:rsidP="006C1E3B">
      <w:pPr>
        <w:rPr>
          <w:color w:val="0070C0"/>
        </w:rPr>
      </w:pPr>
    </w:p>
    <w:p w14:paraId="7358B106" w14:textId="11957C89" w:rsidR="00F200A5" w:rsidRDefault="00044425" w:rsidP="00044425">
      <w:pPr>
        <w:pStyle w:val="Nadpis2"/>
      </w:pPr>
      <w:bookmarkStart w:id="14" w:name="_Toc95414112"/>
      <w:r>
        <w:t>Sběr měřených dat</w:t>
      </w:r>
      <w:bookmarkEnd w:id="14"/>
      <w:r>
        <w:t xml:space="preserve">  </w:t>
      </w:r>
    </w:p>
    <w:p w14:paraId="3159626E" w14:textId="3B6E6C38" w:rsidR="00794905" w:rsidRDefault="00A92B05" w:rsidP="00A92B05">
      <w:r>
        <w:t xml:space="preserve">Záměrem zadavatele je </w:t>
      </w:r>
      <w:r w:rsidR="00044425">
        <w:t xml:space="preserve">sběr a zpracování měřených dat. Data budou sloužit </w:t>
      </w:r>
      <w:r w:rsidR="00794905">
        <w:t>k</w:t>
      </w:r>
      <w:r w:rsidR="00044425">
        <w:t xml:space="preserve"> možnost</w:t>
      </w:r>
      <w:r w:rsidR="00794905">
        <w:t>i</w:t>
      </w:r>
      <w:r w:rsidR="00044425">
        <w:t xml:space="preserve"> sledování historického vývoje zátěží, analýz</w:t>
      </w:r>
      <w:r w:rsidR="00794905">
        <w:t>e</w:t>
      </w:r>
      <w:r w:rsidR="00044425">
        <w:t xml:space="preserve"> chybových či nestandardních stavů ve vazbě </w:t>
      </w:r>
      <w:r w:rsidR="00794905">
        <w:t>na vnější události, predikci chybových stavů</w:t>
      </w:r>
      <w:r w:rsidR="00034D22">
        <w:t xml:space="preserve">, překročení </w:t>
      </w:r>
      <w:proofErr w:type="spellStart"/>
      <w:r w:rsidR="00034D22">
        <w:t>thresholdů</w:t>
      </w:r>
      <w:proofErr w:type="spellEnd"/>
      <w:r w:rsidR="00794905">
        <w:t xml:space="preserve"> apod.</w:t>
      </w:r>
    </w:p>
    <w:p w14:paraId="26A6836D" w14:textId="77777777" w:rsidR="00794905" w:rsidRDefault="00794905" w:rsidP="00A92B05"/>
    <w:p w14:paraId="2B014AED" w14:textId="3653CAC3" w:rsidR="004E7C9F" w:rsidRDefault="0002240F" w:rsidP="00F200A5">
      <w:r w:rsidRPr="0002240F">
        <w:rPr>
          <w:b/>
          <w:bCs/>
        </w:rPr>
        <w:t>SPEC_10</w:t>
      </w:r>
      <w:r>
        <w:t xml:space="preserve"> </w:t>
      </w:r>
      <w:r w:rsidR="00173908">
        <w:t>Všechny měřené veličiny pro</w:t>
      </w:r>
      <w:r w:rsidR="00042D84">
        <w:t xml:space="preserve"> všechny měřené</w:t>
      </w:r>
      <w:r w:rsidR="00173908">
        <w:t xml:space="preserve"> body musí být dostupné </w:t>
      </w:r>
      <w:r w:rsidR="00360439">
        <w:t xml:space="preserve">vhodným </w:t>
      </w:r>
      <w:r w:rsidR="00173908">
        <w:t xml:space="preserve">komunikačním protokolem z IP sítě zadavatele. </w:t>
      </w:r>
      <w:r w:rsidR="00FA748E">
        <w:t xml:space="preserve">Zadavatel </w:t>
      </w:r>
      <w:r w:rsidR="00563993">
        <w:t>p</w:t>
      </w:r>
      <w:r w:rsidR="004E7C9F">
        <w:t>referuje takové technické řešení, které bude eliminovat počet nutných přípojných bodů do IP sítě</w:t>
      </w:r>
      <w:r w:rsidR="0007446F">
        <w:t>, např. využití PLC.</w:t>
      </w:r>
    </w:p>
    <w:p w14:paraId="47965CDA" w14:textId="6E74F202" w:rsidR="00825F85" w:rsidRDefault="00825F85" w:rsidP="00F200A5"/>
    <w:p w14:paraId="17751643" w14:textId="5DB1701C" w:rsidR="00825F85" w:rsidRPr="00825F85" w:rsidRDefault="00825F85" w:rsidP="00F200A5">
      <w:pPr>
        <w:rPr>
          <w:b/>
          <w:bCs/>
        </w:rPr>
      </w:pPr>
      <w:r w:rsidRPr="00825F85">
        <w:rPr>
          <w:b/>
          <w:bCs/>
        </w:rPr>
        <w:t>SPEC_11</w:t>
      </w:r>
      <w:r w:rsidR="00596B81">
        <w:rPr>
          <w:b/>
          <w:bCs/>
        </w:rPr>
        <w:t xml:space="preserve"> </w:t>
      </w:r>
      <w:r>
        <w:t xml:space="preserve">Navržená koncepce pro sběr dat, tedy </w:t>
      </w:r>
      <w:r w:rsidR="00596B81">
        <w:t>technické</w:t>
      </w:r>
      <w:r>
        <w:t xml:space="preserve"> řešení včetně volby vhodného komunikačního protokolu, musí umožňovat sběr </w:t>
      </w:r>
      <w:r w:rsidR="00596B81">
        <w:t xml:space="preserve">všech </w:t>
      </w:r>
      <w:r>
        <w:t xml:space="preserve">měřených dat 1x za minutu nebo častěji.  </w:t>
      </w:r>
    </w:p>
    <w:p w14:paraId="5BD96004" w14:textId="68F80B76" w:rsidR="00794905" w:rsidRDefault="00794905" w:rsidP="00F200A5"/>
    <w:p w14:paraId="254C2152" w14:textId="6A6AF49A" w:rsidR="003347E3" w:rsidRDefault="00FA748E" w:rsidP="00F200A5">
      <w:r w:rsidRPr="00FA748E">
        <w:rPr>
          <w:b/>
          <w:bCs/>
        </w:rPr>
        <w:t>SPEC_1</w:t>
      </w:r>
      <w:r w:rsidR="00825F85">
        <w:rPr>
          <w:b/>
          <w:bCs/>
        </w:rPr>
        <w:t>2</w:t>
      </w:r>
      <w:r w:rsidR="00B26970">
        <w:rPr>
          <w:b/>
          <w:bCs/>
        </w:rPr>
        <w:t xml:space="preserve"> </w:t>
      </w:r>
      <w:r w:rsidR="00B26970">
        <w:t xml:space="preserve">HW řešení pro sběr měřených dat může být umístěno pod zvýšenou podlahou nebo na stěně datového </w:t>
      </w:r>
      <w:r w:rsidR="00D3427B">
        <w:t>s</w:t>
      </w:r>
      <w:r w:rsidR="00B26970">
        <w:t xml:space="preserve">álu </w:t>
      </w:r>
      <w:r w:rsidR="00D3427B">
        <w:t xml:space="preserve">v blízkosti WAN racku (viz. </w:t>
      </w:r>
      <w:hyperlink r:id="rId16" w:history="1">
        <w:r w:rsidR="00D3427B" w:rsidRPr="003E1330">
          <w:rPr>
            <w:rStyle w:val="Hypertextovodkaz"/>
          </w:rPr>
          <w:t>Příloha 9</w:t>
        </w:r>
      </w:hyperlink>
      <w:r w:rsidR="00D3427B">
        <w:t>)</w:t>
      </w:r>
      <w:r w:rsidR="00B26970">
        <w:t xml:space="preserve">. </w:t>
      </w:r>
    </w:p>
    <w:p w14:paraId="243699A7" w14:textId="77777777" w:rsidR="00596B81" w:rsidRDefault="00596B81" w:rsidP="00F200A5"/>
    <w:p w14:paraId="0958B1C6" w14:textId="4A66541E" w:rsidR="004E6011" w:rsidRDefault="003347E3" w:rsidP="00F200A5">
      <w:r w:rsidRPr="003347E3">
        <w:rPr>
          <w:b/>
          <w:bCs/>
        </w:rPr>
        <w:t>SPEC_1</w:t>
      </w:r>
      <w:r w:rsidR="00825F85">
        <w:rPr>
          <w:b/>
          <w:bCs/>
        </w:rPr>
        <w:t>3</w:t>
      </w:r>
      <w:r>
        <w:t xml:space="preserve"> </w:t>
      </w:r>
      <w:r w:rsidR="00B26970">
        <w:t xml:space="preserve">Umístění HW řešení </w:t>
      </w:r>
      <w:r>
        <w:t xml:space="preserve">pro sběr dat </w:t>
      </w:r>
      <w:r w:rsidR="00B26970">
        <w:t>musí umožňovat servis daného HW i všech blízkých zařízení</w:t>
      </w:r>
      <w:r>
        <w:t xml:space="preserve"> a jeho ochrana musí odpovídat </w:t>
      </w:r>
      <w:r w:rsidR="00FA748E">
        <w:t>umístění</w:t>
      </w:r>
      <w:r w:rsidR="004E6011">
        <w:t>, např. pod zvýšenou podlahou musí být HW ochráněn proti kontaktu s vodou.</w:t>
      </w:r>
    </w:p>
    <w:p w14:paraId="00A0C881" w14:textId="3338B2F6" w:rsidR="003347E3" w:rsidRDefault="003347E3" w:rsidP="00F200A5"/>
    <w:p w14:paraId="213666C1" w14:textId="264F4B6B" w:rsidR="003347E3" w:rsidRDefault="003347E3" w:rsidP="00F200A5">
      <w:r w:rsidRPr="003347E3">
        <w:rPr>
          <w:b/>
          <w:bCs/>
        </w:rPr>
        <w:t>SPEC_1</w:t>
      </w:r>
      <w:r w:rsidR="00825F85">
        <w:rPr>
          <w:b/>
          <w:bCs/>
        </w:rPr>
        <w:t>4</w:t>
      </w:r>
      <w:r>
        <w:t xml:space="preserve"> Přípojným bodem do IP sítě zadavatele je switch </w:t>
      </w:r>
      <w:proofErr w:type="spellStart"/>
      <w:r w:rsidRPr="003347E3">
        <w:t>Catalyst</w:t>
      </w:r>
      <w:proofErr w:type="spellEnd"/>
      <w:r w:rsidRPr="003347E3">
        <w:t xml:space="preserve"> 9300 (C9300-24UX) + </w:t>
      </w:r>
      <w:proofErr w:type="spellStart"/>
      <w:r w:rsidRPr="003347E3">
        <w:t>uplink</w:t>
      </w:r>
      <w:proofErr w:type="spellEnd"/>
      <w:r w:rsidRPr="003347E3">
        <w:t xml:space="preserve"> modul C9300-NM-8X</w:t>
      </w:r>
      <w:r>
        <w:t xml:space="preserve"> za využití některého z portů </w:t>
      </w:r>
      <w:r w:rsidRPr="003347E3">
        <w:t xml:space="preserve">24 x </w:t>
      </w:r>
      <w:proofErr w:type="spellStart"/>
      <w:r w:rsidRPr="003347E3">
        <w:t>Multigigabit</w:t>
      </w:r>
      <w:proofErr w:type="spellEnd"/>
      <w:r w:rsidRPr="003347E3">
        <w:t xml:space="preserve"> ethernet metalický</w:t>
      </w:r>
      <w:r w:rsidRPr="003347E3">
        <w:br/>
        <w:t>(100M/1G/2.5G/5G/10Gbps)</w:t>
      </w:r>
      <w:r>
        <w:t>. Switch je umístěn ve WAN racku, jehož poloha je v rámci datového sálu naznačena v </w:t>
      </w:r>
      <w:hyperlink r:id="rId17" w:history="1">
        <w:r w:rsidRPr="003E1330">
          <w:rPr>
            <w:rStyle w:val="Hypertextovodkaz"/>
          </w:rPr>
          <w:t>Příloha 9</w:t>
        </w:r>
      </w:hyperlink>
      <w:r>
        <w:t>.</w:t>
      </w:r>
    </w:p>
    <w:p w14:paraId="7B0EC8A2" w14:textId="0133D7C1" w:rsidR="00360439" w:rsidRDefault="00360439" w:rsidP="00F200A5"/>
    <w:p w14:paraId="3CE8C5FB" w14:textId="568ABD3B" w:rsidR="00360439" w:rsidRPr="00360439" w:rsidRDefault="00360439" w:rsidP="00F200A5">
      <w:pPr>
        <w:rPr>
          <w:b/>
          <w:bCs/>
        </w:rPr>
      </w:pPr>
      <w:r w:rsidRPr="00360439">
        <w:rPr>
          <w:b/>
          <w:bCs/>
        </w:rPr>
        <w:t>SPEC_1</w:t>
      </w:r>
      <w:r w:rsidR="00825F85">
        <w:rPr>
          <w:b/>
          <w:bCs/>
        </w:rPr>
        <w:t>5</w:t>
      </w:r>
      <w:r w:rsidRPr="00360439">
        <w:rPr>
          <w:b/>
          <w:bCs/>
        </w:rPr>
        <w:t xml:space="preserve"> </w:t>
      </w:r>
      <w:r>
        <w:t xml:space="preserve">V případě, že </w:t>
      </w:r>
      <w:r w:rsidR="007A264F">
        <w:t xml:space="preserve">navržené </w:t>
      </w:r>
      <w:r w:rsidR="00825F85">
        <w:t>HW</w:t>
      </w:r>
      <w:r>
        <w:t xml:space="preserve"> řešení bude </w:t>
      </w:r>
      <w:r w:rsidR="007A264F">
        <w:t>obsaho</w:t>
      </w:r>
      <w:r>
        <w:t xml:space="preserve">vat </w:t>
      </w:r>
      <w:r w:rsidR="007A264F">
        <w:t>také</w:t>
      </w:r>
      <w:r>
        <w:t xml:space="preserve"> komunikační prvk</w:t>
      </w:r>
      <w:r w:rsidR="007A264F">
        <w:t>y</w:t>
      </w:r>
      <w:r>
        <w:t xml:space="preserve"> (patch panel, </w:t>
      </w:r>
      <w:proofErr w:type="gramStart"/>
      <w:r>
        <w:t>switch,</w:t>
      </w:r>
      <w:proofErr w:type="gramEnd"/>
      <w:r>
        <w:t xml:space="preserve"> apod.), zadavatel umožní umístění takových zařízení ve WAN racku </w:t>
      </w:r>
      <w:r w:rsidR="000F47CA">
        <w:t xml:space="preserve">(viz. </w:t>
      </w:r>
      <w:hyperlink r:id="rId18" w:history="1">
        <w:r w:rsidR="000F47CA" w:rsidRPr="003E1330">
          <w:rPr>
            <w:rStyle w:val="Hypertextovodkaz"/>
          </w:rPr>
          <w:t>Příloha 9</w:t>
        </w:r>
      </w:hyperlink>
      <w:r w:rsidR="000F47CA">
        <w:t xml:space="preserve">)  </w:t>
      </w:r>
      <w:r>
        <w:t xml:space="preserve">do celkové velikosti 2U. </w:t>
      </w:r>
    </w:p>
    <w:p w14:paraId="40C91A3A" w14:textId="77777777" w:rsidR="00536D6C" w:rsidRDefault="00536D6C" w:rsidP="00F200A5"/>
    <w:p w14:paraId="4FFD3247" w14:textId="42780A6C" w:rsidR="00536D6C" w:rsidRPr="003347E3" w:rsidRDefault="00536D6C" w:rsidP="00F200A5">
      <w:r w:rsidRPr="00536D6C">
        <w:rPr>
          <w:b/>
          <w:bCs/>
        </w:rPr>
        <w:t>SPEC_1</w:t>
      </w:r>
      <w:r w:rsidR="00825F85">
        <w:rPr>
          <w:b/>
          <w:bCs/>
        </w:rPr>
        <w:t>6</w:t>
      </w:r>
      <w:r>
        <w:t xml:space="preserve"> Zadavatel připouští vedení datové kabeláže mezi HW řešením pro sběr dat a WAN rackem pod zvýšenou podlahou či sníženým stropem.  </w:t>
      </w:r>
    </w:p>
    <w:p w14:paraId="700A1C9E" w14:textId="77777777" w:rsidR="00794905" w:rsidRDefault="00794905" w:rsidP="00F200A5"/>
    <w:p w14:paraId="42C66A09" w14:textId="5277F7C9" w:rsidR="00945B2D" w:rsidRPr="00E61F0A" w:rsidRDefault="004E6011" w:rsidP="00945B2D">
      <w:pPr>
        <w:pStyle w:val="Nadpis2"/>
        <w:keepLines/>
        <w:spacing w:before="200" w:after="0" w:line="276" w:lineRule="auto"/>
      </w:pPr>
      <w:bookmarkStart w:id="15" w:name="_Toc95414113"/>
      <w:r>
        <w:t>Implementace a instalace</w:t>
      </w:r>
      <w:bookmarkEnd w:id="15"/>
    </w:p>
    <w:p w14:paraId="21C8BC07" w14:textId="77777777" w:rsidR="004E6011" w:rsidRDefault="004E6011" w:rsidP="00945B2D"/>
    <w:p w14:paraId="50DEC37F" w14:textId="4308F12B" w:rsidR="00945B2D" w:rsidRPr="00E61F0A" w:rsidRDefault="004E6011" w:rsidP="00945B2D">
      <w:r w:rsidRPr="004E6011">
        <w:rPr>
          <w:b/>
          <w:bCs/>
        </w:rPr>
        <w:t>SPEC_1</w:t>
      </w:r>
      <w:r w:rsidR="00596B81">
        <w:rPr>
          <w:b/>
          <w:bCs/>
        </w:rPr>
        <w:t>7</w:t>
      </w:r>
      <w:r>
        <w:t xml:space="preserve"> </w:t>
      </w:r>
      <w:r w:rsidR="00945B2D" w:rsidRPr="00E61F0A">
        <w:t xml:space="preserve">Součástí </w:t>
      </w:r>
      <w:r>
        <w:t>implementace a instalace Díla je</w:t>
      </w:r>
      <w:r w:rsidR="00945B2D" w:rsidRPr="00E61F0A">
        <w:t>:</w:t>
      </w:r>
    </w:p>
    <w:p w14:paraId="0CFEBA67" w14:textId="09AEA1FF" w:rsidR="00945B2D" w:rsidRDefault="00945B2D" w:rsidP="00563993">
      <w:pPr>
        <w:pStyle w:val="Odstavecseseznamem"/>
        <w:numPr>
          <w:ilvl w:val="0"/>
          <w:numId w:val="16"/>
        </w:numPr>
      </w:pPr>
      <w:r w:rsidRPr="00E61F0A">
        <w:t xml:space="preserve">dodávka </w:t>
      </w:r>
      <w:r w:rsidR="006D606D">
        <w:t xml:space="preserve">měřících prvků včetně </w:t>
      </w:r>
      <w:r w:rsidR="00CF1FAB">
        <w:t>kabeláž</w:t>
      </w:r>
      <w:r w:rsidR="006D606D">
        <w:t>e</w:t>
      </w:r>
      <w:r w:rsidR="00CF1FAB">
        <w:t xml:space="preserve"> </w:t>
      </w:r>
      <w:r w:rsidRPr="00E61F0A">
        <w:t>a další</w:t>
      </w:r>
      <w:r w:rsidR="006D606D">
        <w:t>ch</w:t>
      </w:r>
      <w:r w:rsidR="00752FEF">
        <w:t xml:space="preserve"> komponent</w:t>
      </w:r>
    </w:p>
    <w:p w14:paraId="194A1422" w14:textId="5A88C7FC" w:rsidR="006D606D" w:rsidRPr="00E61F0A" w:rsidRDefault="00752FEF" w:rsidP="00563993">
      <w:pPr>
        <w:pStyle w:val="Odstavecseseznamem"/>
        <w:numPr>
          <w:ilvl w:val="0"/>
          <w:numId w:val="16"/>
        </w:numPr>
      </w:pPr>
      <w:r>
        <w:t>případná</w:t>
      </w:r>
      <w:r w:rsidR="006D606D">
        <w:t xml:space="preserve"> úprava </w:t>
      </w:r>
      <w:r>
        <w:t>původní výstroje PDB</w:t>
      </w:r>
    </w:p>
    <w:p w14:paraId="2C243716" w14:textId="39088FFD" w:rsidR="00945B2D" w:rsidRPr="00E61F0A" w:rsidRDefault="00945B2D" w:rsidP="00563993">
      <w:pPr>
        <w:pStyle w:val="Odstavecseseznamem"/>
        <w:numPr>
          <w:ilvl w:val="0"/>
          <w:numId w:val="16"/>
        </w:numPr>
      </w:pPr>
      <w:r w:rsidRPr="00E61F0A">
        <w:t xml:space="preserve">dodávka </w:t>
      </w:r>
      <w:r w:rsidR="00D15696">
        <w:t>HW prvků</w:t>
      </w:r>
      <w:r w:rsidRPr="00E61F0A">
        <w:t xml:space="preserve"> pro </w:t>
      </w:r>
      <w:r w:rsidR="00D15696">
        <w:t>přenos měřených dat a napojení na IP síť zadavatele</w:t>
      </w:r>
      <w:r w:rsidRPr="00E61F0A">
        <w:t xml:space="preserve"> </w:t>
      </w:r>
      <w:r w:rsidR="00D15696">
        <w:t>–</w:t>
      </w:r>
      <w:r w:rsidRPr="00E61F0A">
        <w:t xml:space="preserve"> </w:t>
      </w:r>
      <w:r w:rsidR="00D15696">
        <w:t xml:space="preserve">síťové prvky, kabeláž, </w:t>
      </w:r>
      <w:r w:rsidRPr="00E61F0A">
        <w:t>příslušenství potřebné pro umístění zařízení</w:t>
      </w:r>
    </w:p>
    <w:p w14:paraId="04621C57" w14:textId="679A3CF6" w:rsidR="00945B2D" w:rsidRPr="00E61F0A" w:rsidRDefault="00945B2D" w:rsidP="00563993">
      <w:pPr>
        <w:pStyle w:val="Odstavecseseznamem"/>
        <w:numPr>
          <w:ilvl w:val="0"/>
          <w:numId w:val="16"/>
        </w:numPr>
      </w:pPr>
      <w:r w:rsidRPr="00E61F0A">
        <w:t>komplexní implementace celého systému v datovém centru zadavatele (doprava, instalace, konfigurace, testování, likvidace obalů)</w:t>
      </w:r>
    </w:p>
    <w:p w14:paraId="5B6A7B98" w14:textId="74269599" w:rsidR="00945B2D" w:rsidRPr="00E61F0A" w:rsidRDefault="00945B2D" w:rsidP="00563993">
      <w:pPr>
        <w:pStyle w:val="Odstavecseseznamem"/>
        <w:numPr>
          <w:ilvl w:val="0"/>
          <w:numId w:val="16"/>
        </w:numPr>
      </w:pPr>
      <w:r w:rsidRPr="00E61F0A">
        <w:t>prokázání funkčnosti</w:t>
      </w:r>
      <w:r w:rsidR="00817D78">
        <w:t xml:space="preserve"> předávání měřených dat </w:t>
      </w:r>
      <w:r w:rsidR="00042D84">
        <w:t>SNMP protokolem</w:t>
      </w:r>
    </w:p>
    <w:p w14:paraId="1F145574" w14:textId="77777777" w:rsidR="00945B2D" w:rsidRPr="00E61F0A" w:rsidRDefault="00945B2D" w:rsidP="00563993">
      <w:pPr>
        <w:pStyle w:val="Odstavecseseznamem"/>
        <w:numPr>
          <w:ilvl w:val="0"/>
          <w:numId w:val="16"/>
        </w:numPr>
      </w:pPr>
      <w:r w:rsidRPr="00E61F0A">
        <w:t>zaškolení obsluhy (školení)</w:t>
      </w:r>
    </w:p>
    <w:p w14:paraId="63584920" w14:textId="22790BCF" w:rsidR="00D15696" w:rsidRPr="00E61F0A" w:rsidRDefault="00945B2D" w:rsidP="00563993">
      <w:pPr>
        <w:pStyle w:val="Odstavecseseznamem"/>
        <w:numPr>
          <w:ilvl w:val="0"/>
          <w:numId w:val="16"/>
        </w:numPr>
      </w:pPr>
      <w:r w:rsidRPr="00E61F0A">
        <w:t>poskytování servisu</w:t>
      </w:r>
      <w:r w:rsidR="00D15696">
        <w:t xml:space="preserve"> a záruk podle bodu </w:t>
      </w:r>
      <w:r w:rsidR="004E6011">
        <w:t>8</w:t>
      </w:r>
    </w:p>
    <w:p w14:paraId="45E143C7" w14:textId="405642C4" w:rsidR="00945B2D" w:rsidRPr="00E61F0A" w:rsidRDefault="00945B2D" w:rsidP="00D15696">
      <w:pPr>
        <w:pStyle w:val="Odstavecseseznamem"/>
        <w:jc w:val="both"/>
      </w:pPr>
    </w:p>
    <w:p w14:paraId="6DF2127D" w14:textId="04F3E0AD" w:rsidR="00945B2D" w:rsidRPr="00E61F0A" w:rsidRDefault="00563993" w:rsidP="00945B2D">
      <w:pPr>
        <w:pStyle w:val="Nadpis2"/>
        <w:keepLines/>
        <w:spacing w:before="200" w:after="0" w:line="276" w:lineRule="auto"/>
      </w:pPr>
      <w:bookmarkStart w:id="16" w:name="_Toc95414114"/>
      <w:r>
        <w:t>Z</w:t>
      </w:r>
      <w:r w:rsidR="00945B2D" w:rsidRPr="00E61F0A">
        <w:t>áruk</w:t>
      </w:r>
      <w:r>
        <w:t>y</w:t>
      </w:r>
      <w:r w:rsidR="00945B2D" w:rsidRPr="00E61F0A">
        <w:t xml:space="preserve"> a servisní služby</w:t>
      </w:r>
      <w:bookmarkEnd w:id="16"/>
    </w:p>
    <w:p w14:paraId="23E9E83B" w14:textId="77777777" w:rsidR="00945B2D" w:rsidRPr="00E61F0A" w:rsidRDefault="00945B2D" w:rsidP="00945B2D"/>
    <w:p w14:paraId="234B1A90" w14:textId="5A1AEE31" w:rsidR="005D6CFF" w:rsidRDefault="00563993" w:rsidP="00945B2D">
      <w:r w:rsidRPr="00563993">
        <w:rPr>
          <w:b/>
          <w:bCs/>
        </w:rPr>
        <w:t>SPEC_1</w:t>
      </w:r>
      <w:r w:rsidR="00596B81">
        <w:rPr>
          <w:b/>
          <w:bCs/>
        </w:rPr>
        <w:t>8</w:t>
      </w:r>
      <w:r>
        <w:t xml:space="preserve"> </w:t>
      </w:r>
      <w:r w:rsidR="005D6CFF">
        <w:t>Záruka se vztahuje na dodané HW komponenty a funkčnost měření deklarovaných parametrů.</w:t>
      </w:r>
    </w:p>
    <w:p w14:paraId="1EED028B" w14:textId="77777777" w:rsidR="005D6CFF" w:rsidRDefault="005D6CFF" w:rsidP="00945B2D"/>
    <w:p w14:paraId="5F7EF4C6" w14:textId="25E0B621" w:rsidR="00945B2D" w:rsidRPr="00E61F0A" w:rsidRDefault="00563993" w:rsidP="00945B2D">
      <w:r w:rsidRPr="00563993">
        <w:rPr>
          <w:b/>
          <w:bCs/>
        </w:rPr>
        <w:t>SPEC_1</w:t>
      </w:r>
      <w:r w:rsidR="00596B81">
        <w:rPr>
          <w:b/>
          <w:bCs/>
        </w:rPr>
        <w:t>9</w:t>
      </w:r>
      <w:r>
        <w:t xml:space="preserve"> Zadavatel vyžaduje tyto</w:t>
      </w:r>
      <w:r w:rsidR="00945B2D" w:rsidRPr="00E61F0A">
        <w:t xml:space="preserve"> parametry záruky a servisních služeb:</w:t>
      </w:r>
    </w:p>
    <w:p w14:paraId="24814BDD" w14:textId="5D1A3EFF" w:rsidR="00945B2D" w:rsidRPr="00E61F0A" w:rsidRDefault="00945B2D" w:rsidP="00563993">
      <w:pPr>
        <w:pStyle w:val="Odstavecseseznamem"/>
        <w:numPr>
          <w:ilvl w:val="0"/>
          <w:numId w:val="16"/>
        </w:numPr>
      </w:pPr>
      <w:r w:rsidRPr="00E61F0A">
        <w:t xml:space="preserve">záruční doba </w:t>
      </w:r>
      <w:r w:rsidR="005D6CFF">
        <w:t>2</w:t>
      </w:r>
      <w:r w:rsidRPr="00E61F0A">
        <w:t xml:space="preserve"> </w:t>
      </w:r>
      <w:r w:rsidR="005D6CFF">
        <w:t>roky</w:t>
      </w:r>
    </w:p>
    <w:p w14:paraId="0F482166" w14:textId="77777777" w:rsidR="00945B2D" w:rsidRPr="00E61F0A" w:rsidRDefault="00945B2D" w:rsidP="00563993">
      <w:pPr>
        <w:pStyle w:val="Odstavecseseznamem"/>
        <w:numPr>
          <w:ilvl w:val="0"/>
          <w:numId w:val="16"/>
        </w:numPr>
      </w:pPr>
      <w:r w:rsidRPr="00E61F0A">
        <w:t>servis v místě instalace</w:t>
      </w:r>
    </w:p>
    <w:p w14:paraId="5D35FDCD" w14:textId="77777777" w:rsidR="00945B2D" w:rsidRPr="00E61F0A" w:rsidRDefault="00945B2D" w:rsidP="00563993">
      <w:pPr>
        <w:pStyle w:val="Odstavecseseznamem"/>
        <w:numPr>
          <w:ilvl w:val="0"/>
          <w:numId w:val="16"/>
        </w:numPr>
      </w:pPr>
      <w:r w:rsidRPr="00E61F0A">
        <w:t>jediné kontaktní místo pro hlášení poruch</w:t>
      </w:r>
    </w:p>
    <w:p w14:paraId="7B5680B4" w14:textId="242BE304" w:rsidR="00945B2D" w:rsidRDefault="00945B2D" w:rsidP="00563993">
      <w:pPr>
        <w:pStyle w:val="Odstavecseseznamem"/>
        <w:numPr>
          <w:ilvl w:val="0"/>
          <w:numId w:val="16"/>
        </w:numPr>
      </w:pPr>
      <w:r w:rsidRPr="00E61F0A">
        <w:t xml:space="preserve">možnost hlášení poruch a vad </w:t>
      </w:r>
      <w:r w:rsidR="005D6CFF">
        <w:t xml:space="preserve">v pracovní dny od 8 do 16 </w:t>
      </w:r>
      <w:r w:rsidRPr="00E61F0A">
        <w:t>hodin</w:t>
      </w:r>
    </w:p>
    <w:p w14:paraId="257A106C" w14:textId="0E926723" w:rsidR="00CF4C55" w:rsidRDefault="005D6CFF" w:rsidP="00563993">
      <w:pPr>
        <w:pStyle w:val="Odstavecseseznamem"/>
        <w:numPr>
          <w:ilvl w:val="0"/>
          <w:numId w:val="16"/>
        </w:numPr>
      </w:pPr>
      <w:r>
        <w:t>odstranění poruch a vad do 10 pracovních dnů</w:t>
      </w:r>
    </w:p>
    <w:p w14:paraId="218B6FB3" w14:textId="5E0AF05B" w:rsidR="00C50781" w:rsidRDefault="00C50781" w:rsidP="00C50781"/>
    <w:p w14:paraId="64B3B703" w14:textId="69CD857C" w:rsidR="00C50781" w:rsidRDefault="00C50781" w:rsidP="00C50781">
      <w:pPr>
        <w:pStyle w:val="Nadpis2"/>
      </w:pPr>
      <w:bookmarkStart w:id="17" w:name="_Ref95380166"/>
      <w:bookmarkStart w:id="18" w:name="_Toc95414115"/>
      <w:r>
        <w:t>Seznam příloh</w:t>
      </w:r>
      <w:bookmarkEnd w:id="17"/>
      <w:bookmarkEnd w:id="18"/>
    </w:p>
    <w:p w14:paraId="57B58574" w14:textId="31BDAD50" w:rsidR="00C50781" w:rsidRDefault="00C50781" w:rsidP="00C50781"/>
    <w:p w14:paraId="4F0A3CBA" w14:textId="77777777" w:rsidR="007E3EDD" w:rsidRDefault="007E3EDD" w:rsidP="00C50781"/>
    <w:p w14:paraId="7D885119" w14:textId="294B41E3" w:rsidR="009D3803" w:rsidRDefault="00F67495" w:rsidP="007E3EDD">
      <w:hyperlink r:id="rId19" w:history="1">
        <w:r w:rsidR="009D3803" w:rsidRPr="003E1330">
          <w:rPr>
            <w:rStyle w:val="Hypertextovodkaz"/>
          </w:rPr>
          <w:t>Příloha 1</w:t>
        </w:r>
      </w:hyperlink>
      <w:r w:rsidR="009D3803">
        <w:t xml:space="preserve">: </w:t>
      </w:r>
      <w:proofErr w:type="spellStart"/>
      <w:r w:rsidR="00536D6C">
        <w:t>p</w:t>
      </w:r>
      <w:r w:rsidR="009D3803">
        <w:t>řípojnicové</w:t>
      </w:r>
      <w:proofErr w:type="spellEnd"/>
      <w:r w:rsidR="009D3803">
        <w:t xml:space="preserve"> systémy 2NP.  . . . . . . . . . . . . . . . . . . . . . . . . . . . . . . . . . . . . . . . . . . . . . . . . . 2</w:t>
      </w:r>
    </w:p>
    <w:p w14:paraId="56C87C91" w14:textId="309FAB9C" w:rsidR="007E3EDD" w:rsidRDefault="00F67495" w:rsidP="007E3EDD">
      <w:hyperlink r:id="rId20" w:history="1">
        <w:r w:rsidR="007E3EDD" w:rsidRPr="003E1330">
          <w:rPr>
            <w:rStyle w:val="Hypertextovodkaz"/>
          </w:rPr>
          <w:t xml:space="preserve">Příloha </w:t>
        </w:r>
        <w:r w:rsidR="009D3803" w:rsidRPr="003E1330">
          <w:rPr>
            <w:rStyle w:val="Hypertextovodkaz"/>
          </w:rPr>
          <w:t>2</w:t>
        </w:r>
      </w:hyperlink>
      <w:r w:rsidR="007E3EDD">
        <w:t xml:space="preserve">: </w:t>
      </w:r>
      <w:r w:rsidR="007E3EDD" w:rsidRPr="00D82052">
        <w:t>napájení – dispozice PDB</w:t>
      </w:r>
      <w:r w:rsidR="007E3EDD">
        <w:t xml:space="preserve"> . . . . . . . . . . . . . . . . . . . . . . . . . . . . . . . . . . . . . . . . . . . . . . . . . . . </w:t>
      </w:r>
      <w:r w:rsidR="009D3803">
        <w:t>3</w:t>
      </w:r>
    </w:p>
    <w:p w14:paraId="650E73E1" w14:textId="22B2F46C" w:rsidR="007E3EDD" w:rsidRDefault="00F67495" w:rsidP="00C50781">
      <w:hyperlink r:id="rId21" w:history="1">
        <w:r w:rsidR="007E3EDD" w:rsidRPr="003E1330">
          <w:rPr>
            <w:rStyle w:val="Hypertextovodkaz"/>
          </w:rPr>
          <w:t xml:space="preserve">Příloha </w:t>
        </w:r>
        <w:r w:rsidR="009D3803" w:rsidRPr="003E1330">
          <w:rPr>
            <w:rStyle w:val="Hypertextovodkaz"/>
          </w:rPr>
          <w:t>3</w:t>
        </w:r>
      </w:hyperlink>
      <w:r w:rsidR="001567F6">
        <w:t>:</w:t>
      </w:r>
      <w:r w:rsidR="00C50781">
        <w:t xml:space="preserve"> </w:t>
      </w:r>
      <w:r w:rsidR="001567F6">
        <w:t xml:space="preserve">fotografie </w:t>
      </w:r>
      <w:r w:rsidR="00C50781">
        <w:t>PDB 16A</w:t>
      </w:r>
      <w:r w:rsidR="001B1C78">
        <w:t xml:space="preserve"> . . . . . . . . . . . . . . . . . . . . . . . . . . . . . . . . . . . . . . . . . . . . . . . . . . . </w:t>
      </w:r>
      <w:proofErr w:type="gramStart"/>
      <w:r w:rsidR="001B1C78">
        <w:t>. . . .</w:t>
      </w:r>
      <w:proofErr w:type="gramEnd"/>
      <w:r w:rsidR="001B1C78">
        <w:t xml:space="preserve"> . </w:t>
      </w:r>
      <w:r w:rsidR="009D3803">
        <w:t>3</w:t>
      </w:r>
    </w:p>
    <w:p w14:paraId="3111AB50" w14:textId="089B8630" w:rsidR="00C50781" w:rsidRPr="00FC3BAF" w:rsidRDefault="00F67495" w:rsidP="00C50781">
      <w:hyperlink r:id="rId22" w:history="1">
        <w:r w:rsidR="007E3EDD" w:rsidRPr="003E1330">
          <w:rPr>
            <w:rStyle w:val="Hypertextovodkaz"/>
          </w:rPr>
          <w:t xml:space="preserve">Příloha </w:t>
        </w:r>
        <w:r w:rsidR="009D3803" w:rsidRPr="003E1330">
          <w:rPr>
            <w:rStyle w:val="Hypertextovodkaz"/>
          </w:rPr>
          <w:t>4</w:t>
        </w:r>
      </w:hyperlink>
      <w:r w:rsidR="001567F6">
        <w:t>:</w:t>
      </w:r>
      <w:r w:rsidR="00C50781">
        <w:t xml:space="preserve"> </w:t>
      </w:r>
      <w:r w:rsidR="001567F6">
        <w:t xml:space="preserve">fotografie </w:t>
      </w:r>
      <w:r w:rsidR="00C50781">
        <w:t>PDB 32A</w:t>
      </w:r>
      <w:r w:rsidR="001B1C78">
        <w:t xml:space="preserve"> . . . . . . . . . . . . . . . . . . . . . . . . . . . . . . . . . . . . . . . . . . . . . . . . . . . </w:t>
      </w:r>
      <w:proofErr w:type="gramStart"/>
      <w:r w:rsidR="001B1C78">
        <w:t>. . . .</w:t>
      </w:r>
      <w:proofErr w:type="gramEnd"/>
      <w:r w:rsidR="001B1C78">
        <w:t xml:space="preserve"> . </w:t>
      </w:r>
      <w:r w:rsidR="009D3803">
        <w:t>3</w:t>
      </w:r>
    </w:p>
    <w:p w14:paraId="2013C24C" w14:textId="6EC6AB0E" w:rsidR="00C50781" w:rsidRDefault="00F67495" w:rsidP="00C50781">
      <w:hyperlink r:id="rId23" w:history="1">
        <w:r w:rsidR="007E3EDD" w:rsidRPr="003E1330">
          <w:rPr>
            <w:rStyle w:val="Hypertextovodkaz"/>
          </w:rPr>
          <w:t xml:space="preserve">Příloha </w:t>
        </w:r>
        <w:r w:rsidR="009D3803" w:rsidRPr="003E1330">
          <w:rPr>
            <w:rStyle w:val="Hypertextovodkaz"/>
          </w:rPr>
          <w:t>5</w:t>
        </w:r>
      </w:hyperlink>
      <w:r w:rsidR="001567F6">
        <w:t>:</w:t>
      </w:r>
      <w:r w:rsidR="00C50781">
        <w:t xml:space="preserve"> </w:t>
      </w:r>
      <w:r w:rsidR="001567F6">
        <w:t xml:space="preserve">fotografie </w:t>
      </w:r>
      <w:r w:rsidR="00C50781">
        <w:t>PDB 6</w:t>
      </w:r>
      <w:r w:rsidR="001B1C78">
        <w:t xml:space="preserve">3A . . . . . . . . . . . . . . . . . . . . . . . . . . . . . . . . . . . . . . . . . . . . . . . . . . . </w:t>
      </w:r>
      <w:proofErr w:type="gramStart"/>
      <w:r w:rsidR="001B1C78">
        <w:t>. . . .</w:t>
      </w:r>
      <w:proofErr w:type="gramEnd"/>
      <w:r w:rsidR="001B1C78">
        <w:t xml:space="preserve"> . </w:t>
      </w:r>
      <w:r w:rsidR="009D3803">
        <w:t>3</w:t>
      </w:r>
    </w:p>
    <w:p w14:paraId="14C67D94" w14:textId="0CC99E24" w:rsidR="00D82052" w:rsidRDefault="00F67495" w:rsidP="00C50781">
      <w:hyperlink r:id="rId24" w:history="1">
        <w:r w:rsidR="007E3EDD" w:rsidRPr="003E1330">
          <w:rPr>
            <w:rStyle w:val="Hypertextovodkaz"/>
          </w:rPr>
          <w:t xml:space="preserve">Příloha </w:t>
        </w:r>
        <w:r w:rsidR="009D3803" w:rsidRPr="003E1330">
          <w:rPr>
            <w:rStyle w:val="Hypertextovodkaz"/>
          </w:rPr>
          <w:t>6</w:t>
        </w:r>
      </w:hyperlink>
      <w:r w:rsidR="00D82052">
        <w:t xml:space="preserve">: </w:t>
      </w:r>
      <w:r w:rsidR="00D82052" w:rsidRPr="00D82052">
        <w:t>PDB 16A - schéma zapojení</w:t>
      </w:r>
      <w:r w:rsidR="00D82052">
        <w:t xml:space="preserve"> . . . . . . . . . . . . . . . . . . . . . . . . . . . . . . .</w:t>
      </w:r>
      <w:r w:rsidR="007E3EDD">
        <w:t xml:space="preserve"> . .</w:t>
      </w:r>
      <w:r w:rsidR="00D82052">
        <w:t xml:space="preserve"> . . . . . . . . . . . . </w:t>
      </w:r>
      <w:proofErr w:type="gramStart"/>
      <w:r w:rsidR="00D82052">
        <w:t>. . . .</w:t>
      </w:r>
      <w:proofErr w:type="gramEnd"/>
      <w:r w:rsidR="00D82052">
        <w:t xml:space="preserve"> </w:t>
      </w:r>
      <w:r w:rsidR="009D3803">
        <w:t>3</w:t>
      </w:r>
    </w:p>
    <w:p w14:paraId="1891B033" w14:textId="5DF7D5FA" w:rsidR="00D82052" w:rsidRPr="00FC3BAF" w:rsidRDefault="00F67495" w:rsidP="00D82052">
      <w:hyperlink r:id="rId25" w:history="1">
        <w:r w:rsidR="007E3EDD" w:rsidRPr="003E1330">
          <w:rPr>
            <w:rStyle w:val="Hypertextovodkaz"/>
          </w:rPr>
          <w:t xml:space="preserve">Příloha </w:t>
        </w:r>
        <w:r w:rsidR="009D3803" w:rsidRPr="003E1330">
          <w:rPr>
            <w:rStyle w:val="Hypertextovodkaz"/>
          </w:rPr>
          <w:t>7</w:t>
        </w:r>
      </w:hyperlink>
      <w:r w:rsidR="00D82052">
        <w:t xml:space="preserve">: </w:t>
      </w:r>
      <w:r w:rsidR="00D82052" w:rsidRPr="00D82052">
        <w:t xml:space="preserve">PDB </w:t>
      </w:r>
      <w:r w:rsidR="00D82052">
        <w:t>32</w:t>
      </w:r>
      <w:r w:rsidR="00D82052" w:rsidRPr="00D82052">
        <w:t>A - schéma zapojení</w:t>
      </w:r>
      <w:r w:rsidR="00D82052">
        <w:t xml:space="preserve"> . . . . . . . . . . . . . . . . . . . . . . . . . . . . . . . . .</w:t>
      </w:r>
      <w:r w:rsidR="007E3EDD">
        <w:t xml:space="preserve"> . .</w:t>
      </w:r>
      <w:r w:rsidR="00D82052">
        <w:t xml:space="preserve"> . . . . . . . . . . </w:t>
      </w:r>
      <w:proofErr w:type="gramStart"/>
      <w:r w:rsidR="00D82052">
        <w:t>. . . .</w:t>
      </w:r>
      <w:proofErr w:type="gramEnd"/>
      <w:r w:rsidR="00D82052">
        <w:t xml:space="preserve"> </w:t>
      </w:r>
      <w:r w:rsidR="009D3803">
        <w:t>3</w:t>
      </w:r>
    </w:p>
    <w:p w14:paraId="4FE829A0" w14:textId="54589394" w:rsidR="00D82052" w:rsidRDefault="00F67495" w:rsidP="00C50781">
      <w:hyperlink r:id="rId26" w:history="1">
        <w:r w:rsidR="00D82052" w:rsidRPr="003E1330">
          <w:rPr>
            <w:rStyle w:val="Hypertextovodkaz"/>
          </w:rPr>
          <w:t xml:space="preserve">Příloha </w:t>
        </w:r>
        <w:r w:rsidR="009D3803" w:rsidRPr="003E1330">
          <w:rPr>
            <w:rStyle w:val="Hypertextovodkaz"/>
          </w:rPr>
          <w:t>8</w:t>
        </w:r>
      </w:hyperlink>
      <w:r w:rsidR="00D82052">
        <w:t xml:space="preserve">: </w:t>
      </w:r>
      <w:r w:rsidR="00D82052" w:rsidRPr="00D82052">
        <w:t xml:space="preserve">PDB </w:t>
      </w:r>
      <w:r w:rsidR="00D82052">
        <w:t>63</w:t>
      </w:r>
      <w:r w:rsidR="00D82052" w:rsidRPr="00D82052">
        <w:t>A - schéma zapojení</w:t>
      </w:r>
      <w:r w:rsidR="00D82052">
        <w:t xml:space="preserve"> . . . . . . . . . . . . . . . . . . . . . . . . . . . . . . . . . . . . . . . . . . . . . </w:t>
      </w:r>
      <w:proofErr w:type="gramStart"/>
      <w:r w:rsidR="00D82052">
        <w:t>. .</w:t>
      </w:r>
      <w:r w:rsidR="005B3733">
        <w:t xml:space="preserve"> . .</w:t>
      </w:r>
      <w:proofErr w:type="gramEnd"/>
      <w:r w:rsidR="005B3733">
        <w:t xml:space="preserve"> </w:t>
      </w:r>
      <w:r w:rsidR="009D3803">
        <w:t>3</w:t>
      </w:r>
    </w:p>
    <w:p w14:paraId="5A42671E" w14:textId="2293B16D" w:rsidR="00D3427B" w:rsidRDefault="00F67495" w:rsidP="00C50781">
      <w:hyperlink r:id="rId27" w:history="1">
        <w:r w:rsidR="00D3427B" w:rsidRPr="003E1330">
          <w:rPr>
            <w:rStyle w:val="Hypertextovodkaz"/>
          </w:rPr>
          <w:t>Příloha 9</w:t>
        </w:r>
      </w:hyperlink>
      <w:r w:rsidR="00D3427B">
        <w:t xml:space="preserve">: umístění WAN </w:t>
      </w:r>
      <w:proofErr w:type="gramStart"/>
      <w:r w:rsidR="00D3427B">
        <w:t>racku  . . .</w:t>
      </w:r>
      <w:proofErr w:type="gramEnd"/>
      <w:r w:rsidR="00D3427B">
        <w:t xml:space="preserve"> . . . . . . . . . . . . . . . . . . . . . . . . . . . . . . . . . . . . . . . . . . . . . . . . . . . 4</w:t>
      </w:r>
    </w:p>
    <w:p w14:paraId="6FF25F47" w14:textId="2A4FDAC1" w:rsidR="005B3733" w:rsidRDefault="005B3733" w:rsidP="005B3733"/>
    <w:p w14:paraId="771E1B6A" w14:textId="1E75D3D5" w:rsidR="007E3EDD" w:rsidRDefault="007E3EDD" w:rsidP="00C50781"/>
    <w:p w14:paraId="294C51FF" w14:textId="77777777" w:rsidR="005B3733" w:rsidRPr="00FC3BAF" w:rsidRDefault="005B3733" w:rsidP="00C50781"/>
    <w:sectPr w:rsidR="005B3733" w:rsidRPr="00FC3BAF" w:rsidSect="00F679AC">
      <w:headerReference w:type="default" r:id="rId28"/>
      <w:footerReference w:type="defaul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429F" w14:textId="77777777" w:rsidR="00AB35D1" w:rsidRDefault="00AB35D1">
      <w:r>
        <w:separator/>
      </w:r>
    </w:p>
  </w:endnote>
  <w:endnote w:type="continuationSeparator" w:id="0">
    <w:p w14:paraId="4D4E8511" w14:textId="77777777" w:rsidR="00AB35D1" w:rsidRDefault="00AB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ormal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802517"/>
      <w:docPartObj>
        <w:docPartGallery w:val="Page Numbers (Bottom of Page)"/>
        <w:docPartUnique/>
      </w:docPartObj>
    </w:sdtPr>
    <w:sdtEndPr/>
    <w:sdtContent>
      <w:p w14:paraId="36AB14A2" w14:textId="1E58848C" w:rsidR="001B1C78" w:rsidRDefault="001B1C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3ED3F4" w14:textId="77777777" w:rsidR="00587432" w:rsidRDefault="005874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753F5" w14:textId="77777777" w:rsidR="00AB35D1" w:rsidRDefault="00AB35D1">
      <w:r>
        <w:separator/>
      </w:r>
    </w:p>
  </w:footnote>
  <w:footnote w:type="continuationSeparator" w:id="0">
    <w:p w14:paraId="6FB2CB44" w14:textId="77777777" w:rsidR="00AB35D1" w:rsidRDefault="00AB3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D34CA" w14:textId="77777777" w:rsidR="006B50AA" w:rsidRPr="00A12688" w:rsidRDefault="006B50AA">
    <w:pPr>
      <w:pStyle w:val="Zhlav"/>
      <w:rPr>
        <w:sz w:val="18"/>
      </w:rPr>
    </w:pPr>
    <w:r w:rsidRPr="00A12688">
      <w:rPr>
        <w:sz w:val="18"/>
      </w:rPr>
      <w:t>Příloha č. 1 – Základní požadavky zadavatele na předmět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6308"/>
    <w:multiLevelType w:val="hybridMultilevel"/>
    <w:tmpl w:val="547ED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E3836"/>
    <w:multiLevelType w:val="hybridMultilevel"/>
    <w:tmpl w:val="83109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15F1D"/>
    <w:multiLevelType w:val="hybridMultilevel"/>
    <w:tmpl w:val="537E8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30BE2"/>
    <w:multiLevelType w:val="hybridMultilevel"/>
    <w:tmpl w:val="4E7E9240"/>
    <w:lvl w:ilvl="0" w:tplc="1F7E695A">
      <w:start w:val="1"/>
      <w:numFmt w:val="decimal"/>
      <w:lvlText w:val="SPEC_%1"/>
      <w:lvlJc w:val="righ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D5E68"/>
    <w:multiLevelType w:val="hybridMultilevel"/>
    <w:tmpl w:val="17FC71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E6405"/>
    <w:multiLevelType w:val="hybridMultilevel"/>
    <w:tmpl w:val="7EAC1C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F4DDF"/>
    <w:multiLevelType w:val="hybridMultilevel"/>
    <w:tmpl w:val="305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35CF6"/>
    <w:multiLevelType w:val="hybridMultilevel"/>
    <w:tmpl w:val="1A569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27B8E"/>
    <w:multiLevelType w:val="hybridMultilevel"/>
    <w:tmpl w:val="0A6E5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36659"/>
    <w:multiLevelType w:val="hybridMultilevel"/>
    <w:tmpl w:val="D74AC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2578A"/>
    <w:multiLevelType w:val="hybridMultilevel"/>
    <w:tmpl w:val="FD9AC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AC7963"/>
    <w:multiLevelType w:val="hybridMultilevel"/>
    <w:tmpl w:val="8506B0AC"/>
    <w:lvl w:ilvl="0" w:tplc="BC70B6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41AFA"/>
    <w:multiLevelType w:val="multilevel"/>
    <w:tmpl w:val="685625A6"/>
    <w:lvl w:ilvl="0">
      <w:start w:val="1"/>
      <w:numFmt w:val="decimal"/>
      <w:pStyle w:val="Nadpis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5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D405CF5"/>
    <w:multiLevelType w:val="hybridMultilevel"/>
    <w:tmpl w:val="C0A4D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2"/>
  </w:num>
  <w:num w:numId="5">
    <w:abstractNumId w:val="7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  <w:num w:numId="11">
    <w:abstractNumId w:val="12"/>
  </w:num>
  <w:num w:numId="12">
    <w:abstractNumId w:val="0"/>
  </w:num>
  <w:num w:numId="13">
    <w:abstractNumId w:val="4"/>
  </w:num>
  <w:num w:numId="14">
    <w:abstractNumId w:val="12"/>
  </w:num>
  <w:num w:numId="15">
    <w:abstractNumId w:val="12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2D"/>
    <w:rsid w:val="00015A06"/>
    <w:rsid w:val="00016D91"/>
    <w:rsid w:val="0002240F"/>
    <w:rsid w:val="00026887"/>
    <w:rsid w:val="000269CC"/>
    <w:rsid w:val="00032644"/>
    <w:rsid w:val="00034D22"/>
    <w:rsid w:val="00042044"/>
    <w:rsid w:val="00042D84"/>
    <w:rsid w:val="00044115"/>
    <w:rsid w:val="00044425"/>
    <w:rsid w:val="00044746"/>
    <w:rsid w:val="00053E35"/>
    <w:rsid w:val="00055616"/>
    <w:rsid w:val="0007446F"/>
    <w:rsid w:val="0008380D"/>
    <w:rsid w:val="000861E8"/>
    <w:rsid w:val="00086A02"/>
    <w:rsid w:val="0008770E"/>
    <w:rsid w:val="0009312C"/>
    <w:rsid w:val="000A24B0"/>
    <w:rsid w:val="000A254D"/>
    <w:rsid w:val="000A5925"/>
    <w:rsid w:val="000A645B"/>
    <w:rsid w:val="000C75AD"/>
    <w:rsid w:val="000E01C3"/>
    <w:rsid w:val="000E345B"/>
    <w:rsid w:val="000F18A5"/>
    <w:rsid w:val="000F47CA"/>
    <w:rsid w:val="000F4B39"/>
    <w:rsid w:val="000F5493"/>
    <w:rsid w:val="00103D02"/>
    <w:rsid w:val="0010614F"/>
    <w:rsid w:val="00107E93"/>
    <w:rsid w:val="0012713A"/>
    <w:rsid w:val="00127B81"/>
    <w:rsid w:val="0013590F"/>
    <w:rsid w:val="00143829"/>
    <w:rsid w:val="001567F6"/>
    <w:rsid w:val="001633B7"/>
    <w:rsid w:val="00173908"/>
    <w:rsid w:val="00177A81"/>
    <w:rsid w:val="00192539"/>
    <w:rsid w:val="001A3A98"/>
    <w:rsid w:val="001B1C78"/>
    <w:rsid w:val="001C3700"/>
    <w:rsid w:val="001D09B3"/>
    <w:rsid w:val="001D3020"/>
    <w:rsid w:val="001D74E6"/>
    <w:rsid w:val="001E2967"/>
    <w:rsid w:val="001E3D42"/>
    <w:rsid w:val="002175D6"/>
    <w:rsid w:val="00217B7F"/>
    <w:rsid w:val="0022275E"/>
    <w:rsid w:val="00223D84"/>
    <w:rsid w:val="00236A2E"/>
    <w:rsid w:val="002408E1"/>
    <w:rsid w:val="0025188C"/>
    <w:rsid w:val="00252BC7"/>
    <w:rsid w:val="00261BEE"/>
    <w:rsid w:val="00266A9F"/>
    <w:rsid w:val="00273A29"/>
    <w:rsid w:val="00276F15"/>
    <w:rsid w:val="00277DFC"/>
    <w:rsid w:val="00284805"/>
    <w:rsid w:val="00285A41"/>
    <w:rsid w:val="002952D6"/>
    <w:rsid w:val="00296B78"/>
    <w:rsid w:val="002A5743"/>
    <w:rsid w:val="002A59D8"/>
    <w:rsid w:val="002A78A0"/>
    <w:rsid w:val="002B13AE"/>
    <w:rsid w:val="002B292B"/>
    <w:rsid w:val="002B3ED0"/>
    <w:rsid w:val="002B63A2"/>
    <w:rsid w:val="002C4D1D"/>
    <w:rsid w:val="002D0393"/>
    <w:rsid w:val="002D7414"/>
    <w:rsid w:val="002E178A"/>
    <w:rsid w:val="003017B7"/>
    <w:rsid w:val="003200AA"/>
    <w:rsid w:val="00320BAA"/>
    <w:rsid w:val="0032659A"/>
    <w:rsid w:val="00330510"/>
    <w:rsid w:val="00331A76"/>
    <w:rsid w:val="0033457E"/>
    <w:rsid w:val="00334741"/>
    <w:rsid w:val="003347E3"/>
    <w:rsid w:val="00336BE5"/>
    <w:rsid w:val="00344FC2"/>
    <w:rsid w:val="003461F0"/>
    <w:rsid w:val="00357C4C"/>
    <w:rsid w:val="00360439"/>
    <w:rsid w:val="003659D6"/>
    <w:rsid w:val="00390DF5"/>
    <w:rsid w:val="003972DD"/>
    <w:rsid w:val="003B01A2"/>
    <w:rsid w:val="003B3F5C"/>
    <w:rsid w:val="003B6136"/>
    <w:rsid w:val="003B7BA2"/>
    <w:rsid w:val="003C5AC7"/>
    <w:rsid w:val="003C6006"/>
    <w:rsid w:val="003C64AF"/>
    <w:rsid w:val="003E1330"/>
    <w:rsid w:val="003F17E2"/>
    <w:rsid w:val="004012C0"/>
    <w:rsid w:val="00403E4D"/>
    <w:rsid w:val="00404B4E"/>
    <w:rsid w:val="00417E7E"/>
    <w:rsid w:val="00424EA8"/>
    <w:rsid w:val="004360AB"/>
    <w:rsid w:val="004439E2"/>
    <w:rsid w:val="004467AD"/>
    <w:rsid w:val="00450F9E"/>
    <w:rsid w:val="00451A72"/>
    <w:rsid w:val="00456439"/>
    <w:rsid w:val="00467FDA"/>
    <w:rsid w:val="004702A2"/>
    <w:rsid w:val="004751FC"/>
    <w:rsid w:val="004842B8"/>
    <w:rsid w:val="004850AB"/>
    <w:rsid w:val="00493D5E"/>
    <w:rsid w:val="00496238"/>
    <w:rsid w:val="00496F06"/>
    <w:rsid w:val="00497113"/>
    <w:rsid w:val="004B66C7"/>
    <w:rsid w:val="004B7194"/>
    <w:rsid w:val="004B7953"/>
    <w:rsid w:val="004B7E54"/>
    <w:rsid w:val="004C1275"/>
    <w:rsid w:val="004D1080"/>
    <w:rsid w:val="004D47FD"/>
    <w:rsid w:val="004E3F8D"/>
    <w:rsid w:val="004E6011"/>
    <w:rsid w:val="004E6199"/>
    <w:rsid w:val="004E7283"/>
    <w:rsid w:val="004E7C9F"/>
    <w:rsid w:val="0050272B"/>
    <w:rsid w:val="00514C3C"/>
    <w:rsid w:val="00516D90"/>
    <w:rsid w:val="00533EDB"/>
    <w:rsid w:val="00536D6C"/>
    <w:rsid w:val="005416A6"/>
    <w:rsid w:val="00542DC5"/>
    <w:rsid w:val="0054492B"/>
    <w:rsid w:val="0054763C"/>
    <w:rsid w:val="00547B26"/>
    <w:rsid w:val="00563993"/>
    <w:rsid w:val="0056722F"/>
    <w:rsid w:val="00577F40"/>
    <w:rsid w:val="00587432"/>
    <w:rsid w:val="00590974"/>
    <w:rsid w:val="00590CA7"/>
    <w:rsid w:val="00592036"/>
    <w:rsid w:val="0059318A"/>
    <w:rsid w:val="00596B81"/>
    <w:rsid w:val="005B3733"/>
    <w:rsid w:val="005B54BC"/>
    <w:rsid w:val="005C1F48"/>
    <w:rsid w:val="005C2377"/>
    <w:rsid w:val="005D248A"/>
    <w:rsid w:val="005D482E"/>
    <w:rsid w:val="005D6CFF"/>
    <w:rsid w:val="00601CD9"/>
    <w:rsid w:val="00605C8F"/>
    <w:rsid w:val="00607E75"/>
    <w:rsid w:val="00611688"/>
    <w:rsid w:val="00612729"/>
    <w:rsid w:val="00612DA3"/>
    <w:rsid w:val="006133E3"/>
    <w:rsid w:val="00615137"/>
    <w:rsid w:val="006173FD"/>
    <w:rsid w:val="00637A2B"/>
    <w:rsid w:val="006443F8"/>
    <w:rsid w:val="00653FEE"/>
    <w:rsid w:val="00656E4C"/>
    <w:rsid w:val="0067112B"/>
    <w:rsid w:val="00691941"/>
    <w:rsid w:val="00692BB9"/>
    <w:rsid w:val="00694E5E"/>
    <w:rsid w:val="00695250"/>
    <w:rsid w:val="00695F05"/>
    <w:rsid w:val="006B26E1"/>
    <w:rsid w:val="006B50AA"/>
    <w:rsid w:val="006B6D8E"/>
    <w:rsid w:val="006C1E3B"/>
    <w:rsid w:val="006C7771"/>
    <w:rsid w:val="006D606D"/>
    <w:rsid w:val="006D6764"/>
    <w:rsid w:val="006F2863"/>
    <w:rsid w:val="006F48C8"/>
    <w:rsid w:val="007028CF"/>
    <w:rsid w:val="00715E30"/>
    <w:rsid w:val="00715F2A"/>
    <w:rsid w:val="0071779B"/>
    <w:rsid w:val="007219AA"/>
    <w:rsid w:val="00724B73"/>
    <w:rsid w:val="00725556"/>
    <w:rsid w:val="00742E8E"/>
    <w:rsid w:val="00752FEF"/>
    <w:rsid w:val="007638B6"/>
    <w:rsid w:val="007707C7"/>
    <w:rsid w:val="0079299D"/>
    <w:rsid w:val="00794905"/>
    <w:rsid w:val="007957DF"/>
    <w:rsid w:val="00797421"/>
    <w:rsid w:val="007A1A6F"/>
    <w:rsid w:val="007A1E9D"/>
    <w:rsid w:val="007A264F"/>
    <w:rsid w:val="007B5661"/>
    <w:rsid w:val="007B780A"/>
    <w:rsid w:val="007C33C2"/>
    <w:rsid w:val="007C38B7"/>
    <w:rsid w:val="007D7032"/>
    <w:rsid w:val="007E2DCC"/>
    <w:rsid w:val="007E3D20"/>
    <w:rsid w:val="007E3EDD"/>
    <w:rsid w:val="007F30E6"/>
    <w:rsid w:val="007F53CA"/>
    <w:rsid w:val="007F6331"/>
    <w:rsid w:val="008121F7"/>
    <w:rsid w:val="008159C3"/>
    <w:rsid w:val="00816DD2"/>
    <w:rsid w:val="00817D78"/>
    <w:rsid w:val="00825F85"/>
    <w:rsid w:val="00826E72"/>
    <w:rsid w:val="00840C06"/>
    <w:rsid w:val="008508F2"/>
    <w:rsid w:val="00851783"/>
    <w:rsid w:val="008518D5"/>
    <w:rsid w:val="00852956"/>
    <w:rsid w:val="00852B76"/>
    <w:rsid w:val="00854297"/>
    <w:rsid w:val="00862CB0"/>
    <w:rsid w:val="00865639"/>
    <w:rsid w:val="00870AA7"/>
    <w:rsid w:val="008764AC"/>
    <w:rsid w:val="00877358"/>
    <w:rsid w:val="00885730"/>
    <w:rsid w:val="0088592B"/>
    <w:rsid w:val="0089650B"/>
    <w:rsid w:val="008A720C"/>
    <w:rsid w:val="008B1662"/>
    <w:rsid w:val="008B596A"/>
    <w:rsid w:val="008C3A97"/>
    <w:rsid w:val="008C6995"/>
    <w:rsid w:val="008D4D14"/>
    <w:rsid w:val="008E13EF"/>
    <w:rsid w:val="008E17A9"/>
    <w:rsid w:val="008F1820"/>
    <w:rsid w:val="00901083"/>
    <w:rsid w:val="00904A19"/>
    <w:rsid w:val="00915A90"/>
    <w:rsid w:val="009402F4"/>
    <w:rsid w:val="00945B2D"/>
    <w:rsid w:val="00946BC0"/>
    <w:rsid w:val="00960B6F"/>
    <w:rsid w:val="00960F8C"/>
    <w:rsid w:val="00962F37"/>
    <w:rsid w:val="009662DE"/>
    <w:rsid w:val="00974D4B"/>
    <w:rsid w:val="00975110"/>
    <w:rsid w:val="0097562A"/>
    <w:rsid w:val="009805B3"/>
    <w:rsid w:val="0098518B"/>
    <w:rsid w:val="00985664"/>
    <w:rsid w:val="009872DF"/>
    <w:rsid w:val="009923E7"/>
    <w:rsid w:val="009932AD"/>
    <w:rsid w:val="00994B37"/>
    <w:rsid w:val="009A23AB"/>
    <w:rsid w:val="009A3597"/>
    <w:rsid w:val="009A79AE"/>
    <w:rsid w:val="009B6A03"/>
    <w:rsid w:val="009D3803"/>
    <w:rsid w:val="009D5E6E"/>
    <w:rsid w:val="009D7EF4"/>
    <w:rsid w:val="009E5973"/>
    <w:rsid w:val="009E7536"/>
    <w:rsid w:val="009F42D2"/>
    <w:rsid w:val="009F4D89"/>
    <w:rsid w:val="00A000FB"/>
    <w:rsid w:val="00A02FB6"/>
    <w:rsid w:val="00A0490D"/>
    <w:rsid w:val="00A24F50"/>
    <w:rsid w:val="00A353E6"/>
    <w:rsid w:val="00A37D7F"/>
    <w:rsid w:val="00A47BCE"/>
    <w:rsid w:val="00A6085F"/>
    <w:rsid w:val="00A62363"/>
    <w:rsid w:val="00A62A34"/>
    <w:rsid w:val="00A63666"/>
    <w:rsid w:val="00A64632"/>
    <w:rsid w:val="00A7534D"/>
    <w:rsid w:val="00A831F5"/>
    <w:rsid w:val="00A836C2"/>
    <w:rsid w:val="00A86A40"/>
    <w:rsid w:val="00A92B05"/>
    <w:rsid w:val="00AA1528"/>
    <w:rsid w:val="00AA5194"/>
    <w:rsid w:val="00AA76E3"/>
    <w:rsid w:val="00AB35D1"/>
    <w:rsid w:val="00AC5775"/>
    <w:rsid w:val="00AC6A7E"/>
    <w:rsid w:val="00AD2EC5"/>
    <w:rsid w:val="00AD7037"/>
    <w:rsid w:val="00AE0413"/>
    <w:rsid w:val="00AE2AF6"/>
    <w:rsid w:val="00AE507A"/>
    <w:rsid w:val="00AE52CB"/>
    <w:rsid w:val="00AF56EB"/>
    <w:rsid w:val="00AF713E"/>
    <w:rsid w:val="00B00411"/>
    <w:rsid w:val="00B06814"/>
    <w:rsid w:val="00B12305"/>
    <w:rsid w:val="00B160DE"/>
    <w:rsid w:val="00B228A6"/>
    <w:rsid w:val="00B2528B"/>
    <w:rsid w:val="00B2539E"/>
    <w:rsid w:val="00B26970"/>
    <w:rsid w:val="00B325DE"/>
    <w:rsid w:val="00B35ECB"/>
    <w:rsid w:val="00B362C0"/>
    <w:rsid w:val="00B41443"/>
    <w:rsid w:val="00B423D9"/>
    <w:rsid w:val="00B47EAA"/>
    <w:rsid w:val="00B54FAE"/>
    <w:rsid w:val="00B5719A"/>
    <w:rsid w:val="00B64CF2"/>
    <w:rsid w:val="00B70436"/>
    <w:rsid w:val="00B863C8"/>
    <w:rsid w:val="00B9267C"/>
    <w:rsid w:val="00B94AD0"/>
    <w:rsid w:val="00B974A3"/>
    <w:rsid w:val="00BB54E6"/>
    <w:rsid w:val="00BC5282"/>
    <w:rsid w:val="00BC52FF"/>
    <w:rsid w:val="00BD413D"/>
    <w:rsid w:val="00BE096D"/>
    <w:rsid w:val="00C04480"/>
    <w:rsid w:val="00C12EDA"/>
    <w:rsid w:val="00C15C37"/>
    <w:rsid w:val="00C22438"/>
    <w:rsid w:val="00C27094"/>
    <w:rsid w:val="00C31AE5"/>
    <w:rsid w:val="00C31E5B"/>
    <w:rsid w:val="00C32193"/>
    <w:rsid w:val="00C34991"/>
    <w:rsid w:val="00C3517B"/>
    <w:rsid w:val="00C406A9"/>
    <w:rsid w:val="00C45AE9"/>
    <w:rsid w:val="00C474D0"/>
    <w:rsid w:val="00C50781"/>
    <w:rsid w:val="00C50809"/>
    <w:rsid w:val="00C6380F"/>
    <w:rsid w:val="00C641BB"/>
    <w:rsid w:val="00C953B0"/>
    <w:rsid w:val="00CB12C8"/>
    <w:rsid w:val="00CC0720"/>
    <w:rsid w:val="00CC39AF"/>
    <w:rsid w:val="00CE43BE"/>
    <w:rsid w:val="00CF1FAB"/>
    <w:rsid w:val="00CF2911"/>
    <w:rsid w:val="00CF4C55"/>
    <w:rsid w:val="00D1247B"/>
    <w:rsid w:val="00D14E25"/>
    <w:rsid w:val="00D15696"/>
    <w:rsid w:val="00D16E49"/>
    <w:rsid w:val="00D16FFF"/>
    <w:rsid w:val="00D326D8"/>
    <w:rsid w:val="00D3427B"/>
    <w:rsid w:val="00D41698"/>
    <w:rsid w:val="00D44E23"/>
    <w:rsid w:val="00D7383D"/>
    <w:rsid w:val="00D75981"/>
    <w:rsid w:val="00D82052"/>
    <w:rsid w:val="00D83765"/>
    <w:rsid w:val="00D913F0"/>
    <w:rsid w:val="00DA16E7"/>
    <w:rsid w:val="00DA3094"/>
    <w:rsid w:val="00DB16A4"/>
    <w:rsid w:val="00DB373E"/>
    <w:rsid w:val="00DB400E"/>
    <w:rsid w:val="00DB418F"/>
    <w:rsid w:val="00DC5102"/>
    <w:rsid w:val="00DC78F4"/>
    <w:rsid w:val="00DD07DA"/>
    <w:rsid w:val="00DE2E73"/>
    <w:rsid w:val="00DE614D"/>
    <w:rsid w:val="00DE6DB8"/>
    <w:rsid w:val="00DF1357"/>
    <w:rsid w:val="00E12EF3"/>
    <w:rsid w:val="00E31A8D"/>
    <w:rsid w:val="00E375FC"/>
    <w:rsid w:val="00E41DBD"/>
    <w:rsid w:val="00E51C3A"/>
    <w:rsid w:val="00E61C42"/>
    <w:rsid w:val="00E95288"/>
    <w:rsid w:val="00EB4FFA"/>
    <w:rsid w:val="00EB622E"/>
    <w:rsid w:val="00EC46FF"/>
    <w:rsid w:val="00ED01C4"/>
    <w:rsid w:val="00ED3BA0"/>
    <w:rsid w:val="00EE20C9"/>
    <w:rsid w:val="00EE25A9"/>
    <w:rsid w:val="00EE4F16"/>
    <w:rsid w:val="00F061FD"/>
    <w:rsid w:val="00F152C2"/>
    <w:rsid w:val="00F200A5"/>
    <w:rsid w:val="00F201B9"/>
    <w:rsid w:val="00F2356E"/>
    <w:rsid w:val="00F24A38"/>
    <w:rsid w:val="00F25A99"/>
    <w:rsid w:val="00F27AA0"/>
    <w:rsid w:val="00F30C26"/>
    <w:rsid w:val="00F37868"/>
    <w:rsid w:val="00F502EC"/>
    <w:rsid w:val="00F57109"/>
    <w:rsid w:val="00F67495"/>
    <w:rsid w:val="00F679AC"/>
    <w:rsid w:val="00F67BC0"/>
    <w:rsid w:val="00F7110A"/>
    <w:rsid w:val="00F77346"/>
    <w:rsid w:val="00F80DA5"/>
    <w:rsid w:val="00F824EF"/>
    <w:rsid w:val="00F84EA0"/>
    <w:rsid w:val="00F87A2A"/>
    <w:rsid w:val="00F90CA6"/>
    <w:rsid w:val="00F948F3"/>
    <w:rsid w:val="00FA748E"/>
    <w:rsid w:val="00FA7AFC"/>
    <w:rsid w:val="00FC3BAF"/>
    <w:rsid w:val="00FD3252"/>
    <w:rsid w:val="00FE4601"/>
    <w:rsid w:val="00FF5D3B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7CDF6"/>
  <w15:docId w15:val="{B10B3E3E-A48F-43DE-848A-0F616DB3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1DBD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945B2D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45B2D"/>
    <w:pPr>
      <w:keepNext/>
      <w:numPr>
        <w:ilvl w:val="1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945B2D"/>
    <w:pPr>
      <w:keepNext/>
      <w:keepLines/>
      <w:numPr>
        <w:ilvl w:val="2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945B2D"/>
    <w:pPr>
      <w:keepNext/>
      <w:keepLines/>
      <w:numPr>
        <w:ilvl w:val="3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45B2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45B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45B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45B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45B2D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45B2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945B2D"/>
    <w:rPr>
      <w:rFonts w:asciiTheme="majorHAnsi" w:eastAsiaTheme="majorEastAsia" w:hAnsiTheme="majorHAnsi" w:cstheme="majorBidi"/>
      <w:b/>
      <w:bCs/>
      <w:i/>
      <w:i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945B2D"/>
    <w:rPr>
      <w:rFonts w:asciiTheme="majorHAnsi" w:eastAsiaTheme="majorEastAsia" w:hAnsiTheme="majorHAnsi" w:cstheme="majorBidi"/>
      <w:color w:val="1F4D78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945B2D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945B2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945B2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945B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45B2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45B2D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945B2D"/>
    <w:rPr>
      <w:color w:val="0563C1" w:themeColor="hyperlink"/>
      <w:u w:val="single"/>
    </w:rPr>
  </w:style>
  <w:style w:type="paragraph" w:styleId="Odstavecseseznamem">
    <w:name w:val="List Paragraph"/>
    <w:aliases w:val="Odstavec cíl se seznamem,Odstavec se seznamem1,nad 1,Název grafu"/>
    <w:basedOn w:val="Normln"/>
    <w:link w:val="OdstavecseseznamemChar"/>
    <w:uiPriority w:val="34"/>
    <w:qFormat/>
    <w:rsid w:val="00945B2D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,nad 1 Char,Název grafu Char"/>
    <w:link w:val="Odstavecseseznamem"/>
    <w:uiPriority w:val="34"/>
    <w:qFormat/>
    <w:rsid w:val="00945B2D"/>
  </w:style>
  <w:style w:type="paragraph" w:styleId="Obsah3">
    <w:name w:val="toc 3"/>
    <w:basedOn w:val="Normln"/>
    <w:next w:val="Normln"/>
    <w:autoRedefine/>
    <w:uiPriority w:val="39"/>
    <w:unhideWhenUsed/>
    <w:rsid w:val="000861E8"/>
    <w:pPr>
      <w:tabs>
        <w:tab w:val="left" w:pos="1100"/>
        <w:tab w:val="right" w:leader="dot" w:pos="9062"/>
      </w:tabs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945B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5B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5B2D"/>
    <w:rPr>
      <w:rFonts w:ascii="Calibri" w:eastAsia="Times New Roman" w:hAnsi="Calibri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45B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5B2D"/>
    <w:rPr>
      <w:rFonts w:ascii="Calibri" w:eastAsia="Times New Roman" w:hAnsi="Calibri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945B2D"/>
    <w:pPr>
      <w:widowControl w:val="0"/>
    </w:pPr>
    <w:rPr>
      <w:rFonts w:ascii="Arial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945B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2D"/>
    <w:rPr>
      <w:rFonts w:ascii="Segoe UI" w:eastAsia="Times New Roman" w:hAnsi="Segoe UI" w:cs="Segoe UI"/>
      <w:sz w:val="18"/>
      <w:szCs w:val="18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B780A"/>
    <w:pPr>
      <w:spacing w:after="200"/>
    </w:pPr>
    <w:rPr>
      <w:i/>
      <w:iCs/>
      <w:color w:val="44546A" w:themeColor="text2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C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C3C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44115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character" w:customStyle="1" w:styleId="ZKLADNChar">
    <w:name w:val="ZÁKLADNÍ Char"/>
    <w:link w:val="ZKLADN"/>
    <w:locked/>
    <w:rsid w:val="00C31AE5"/>
    <w:rPr>
      <w:rFonts w:ascii="Garamond" w:hAnsi="Garamond"/>
    </w:rPr>
  </w:style>
  <w:style w:type="paragraph" w:customStyle="1" w:styleId="ZKLADN">
    <w:name w:val="ZÁKLADNÍ"/>
    <w:basedOn w:val="Zkladntext"/>
    <w:link w:val="ZKLADNChar"/>
    <w:rsid w:val="00C31AE5"/>
    <w:pPr>
      <w:spacing w:before="120" w:after="120" w:line="280" w:lineRule="atLeast"/>
    </w:pPr>
    <w:rPr>
      <w:rFonts w:ascii="Garamond" w:eastAsiaTheme="minorHAnsi" w:hAnsi="Garamond" w:cstheme="minorBidi"/>
      <w:sz w:val="22"/>
      <w:szCs w:val="22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5874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7432"/>
    <w:rPr>
      <w:rFonts w:ascii="Calibri" w:eastAsia="Times New Roman" w:hAnsi="Calibri" w:cs="Times New Roman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764AC"/>
    <w:rPr>
      <w:color w:val="954F72" w:themeColor="followedHyperlink"/>
      <w:u w:val="single"/>
    </w:rPr>
  </w:style>
  <w:style w:type="paragraph" w:customStyle="1" w:styleId="Default">
    <w:name w:val="Default"/>
    <w:rsid w:val="00B704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7028CF"/>
    <w:rPr>
      <w:color w:val="605E5C"/>
      <w:shd w:val="clear" w:color="auto" w:fill="E1DFDD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1B1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5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&#345;&#237;loha%201%20-%20P&#345;&#237;pojnicov&#233;%20syst&#233;my%202NP.pdf" TargetMode="External"/><Relationship Id="rId13" Type="http://schemas.openxmlformats.org/officeDocument/2006/relationships/hyperlink" Target="P&#345;&#237;loha%206%20-%20PDB%2016A%20-%20sch&#233;ma%20zapojen&#237;.pdf" TargetMode="External"/><Relationship Id="rId18" Type="http://schemas.openxmlformats.org/officeDocument/2006/relationships/hyperlink" Target="P&#345;&#237;loha%209%20-%20um&#237;st&#283;n&#237;%20WAN%20racku.jpg" TargetMode="External"/><Relationship Id="rId26" Type="http://schemas.openxmlformats.org/officeDocument/2006/relationships/hyperlink" Target="P&#345;&#237;loha%208%20-%20PDB%2063A%20-%20sch&#233;ma%20zapojen&#237;.pdf" TargetMode="External"/><Relationship Id="rId3" Type="http://schemas.openxmlformats.org/officeDocument/2006/relationships/styles" Target="styles.xml"/><Relationship Id="rId21" Type="http://schemas.openxmlformats.org/officeDocument/2006/relationships/hyperlink" Target="P&#345;&#237;loha%203%20-%20foto%20PDB%2016A.jpg" TargetMode="External"/><Relationship Id="rId7" Type="http://schemas.openxmlformats.org/officeDocument/2006/relationships/endnotes" Target="endnotes.xml"/><Relationship Id="rId12" Type="http://schemas.openxmlformats.org/officeDocument/2006/relationships/hyperlink" Target="P&#345;&#237;loha%205%20-%20foto%20PDB%2063A.jpg" TargetMode="External"/><Relationship Id="rId17" Type="http://schemas.openxmlformats.org/officeDocument/2006/relationships/hyperlink" Target="P&#345;&#237;loha%209%20-%20um&#237;st&#283;n&#237;%20WAN%20racku.jpg" TargetMode="External"/><Relationship Id="rId25" Type="http://schemas.openxmlformats.org/officeDocument/2006/relationships/hyperlink" Target="P&#345;&#237;loha%207%20-%20PDB%2032A%20-%20sch&#233;ma%20zapojen&#237;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P&#345;&#237;loha%209%20-%20um&#237;st&#283;n&#237;%20WAN%20racku.jpg" TargetMode="External"/><Relationship Id="rId20" Type="http://schemas.openxmlformats.org/officeDocument/2006/relationships/hyperlink" Target="P&#345;&#237;loha%202%20-%20nap&#225;jen&#237;%20-%20dispozice%20PDB.xlsx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P&#345;&#237;loha%204%20-%20foto%20PDB%2032A.jpg" TargetMode="External"/><Relationship Id="rId24" Type="http://schemas.openxmlformats.org/officeDocument/2006/relationships/hyperlink" Target="P&#345;&#237;loha%206%20-%20PDB%2016A%20-%20sch&#233;ma%20zapojen&#237;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P&#345;&#237;loha%208%20-%20PDB%2063A%20-%20sch&#233;ma%20zapojen&#237;.pdf" TargetMode="External"/><Relationship Id="rId23" Type="http://schemas.openxmlformats.org/officeDocument/2006/relationships/hyperlink" Target="P&#345;&#237;loha%205%20-%20foto%20PDB%2063A.jpg" TargetMode="External"/><Relationship Id="rId28" Type="http://schemas.openxmlformats.org/officeDocument/2006/relationships/header" Target="header1.xml"/><Relationship Id="rId10" Type="http://schemas.openxmlformats.org/officeDocument/2006/relationships/hyperlink" Target="P&#345;&#237;loha%203%20-%20foto%20PDB%2016A.jpg" TargetMode="External"/><Relationship Id="rId19" Type="http://schemas.openxmlformats.org/officeDocument/2006/relationships/hyperlink" Target="P&#345;&#237;loha%201%20-%20P&#345;&#237;pojnicov&#233;%20syst&#233;my%202NP.pd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P&#345;&#237;loha%202%20-%20nap&#225;jen&#237;%20-%20dispozice%20PDB.xlsx" TargetMode="External"/><Relationship Id="rId14" Type="http://schemas.openxmlformats.org/officeDocument/2006/relationships/hyperlink" Target="P&#345;&#237;loha%207%20-%20PDB%2032A%20-%20sch&#233;ma%20zapojen&#237;.pdf" TargetMode="External"/><Relationship Id="rId22" Type="http://schemas.openxmlformats.org/officeDocument/2006/relationships/hyperlink" Target="P&#345;&#237;loha%204%20-%20foto%20PDB%2032A.jpg" TargetMode="External"/><Relationship Id="rId27" Type="http://schemas.openxmlformats.org/officeDocument/2006/relationships/hyperlink" Target="P&#345;&#237;loha%209%20-%20um&#237;st&#283;n&#237;%20WAN%20racku.jp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A9093-F32C-4F49-9298-EECBF60C0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3155</TotalTime>
  <Pages>5</Pages>
  <Words>1608</Words>
  <Characters>9494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VŠB-TUO</Company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Przezwiecki</dc:creator>
  <cp:keywords/>
  <dc:description/>
  <cp:lastModifiedBy>Veronika Rojova</cp:lastModifiedBy>
  <cp:revision>17</cp:revision>
  <cp:lastPrinted>2021-05-27T05:50:00Z</cp:lastPrinted>
  <dcterms:created xsi:type="dcterms:W3CDTF">2022-02-10T08:52:00Z</dcterms:created>
  <dcterms:modified xsi:type="dcterms:W3CDTF">2022-02-18T09:46:00Z</dcterms:modified>
</cp:coreProperties>
</file>